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F65" w:rsidRDefault="00D13F65">
      <w:pPr>
        <w:tabs>
          <w:tab w:val="right" w:pos="13750"/>
        </w:tabs>
        <w:rPr>
          <w:u w:val="none"/>
        </w:rPr>
      </w:pPr>
      <w:bookmarkStart w:id="0" w:name="_GoBack"/>
      <w:bookmarkEnd w:id="0"/>
      <w:r>
        <w:rPr>
          <w:u w:val="none"/>
        </w:rPr>
        <w:tab/>
      </w:r>
    </w:p>
    <w:p w:rsidR="00D13F65" w:rsidRDefault="00D13F65"/>
    <w:tbl>
      <w:tblPr>
        <w:tblW w:w="637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Default="00D13F65">
            <w:pPr>
              <w:pStyle w:val="Kopfzeile"/>
              <w:tabs>
                <w:tab w:val="clear" w:pos="4819"/>
                <w:tab w:val="left" w:pos="1985"/>
              </w:tabs>
              <w:rPr>
                <w:smallCaps/>
                <w:spacing w:val="20"/>
                <w:sz w:val="22"/>
                <w:u w:val="none"/>
              </w:rPr>
            </w:pPr>
          </w:p>
          <w:p w:rsidR="00D13F65" w:rsidRDefault="00D13F65">
            <w:pPr>
              <w:pStyle w:val="Kopfzeile"/>
              <w:tabs>
                <w:tab w:val="clear" w:pos="4819"/>
                <w:tab w:val="left" w:pos="1985"/>
              </w:tabs>
              <w:rPr>
                <w:smallCaps/>
                <w:spacing w:val="20"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both"/>
              <w:rPr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both"/>
              <w:rPr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both"/>
              <w:rPr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both"/>
              <w:rPr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both"/>
              <w:rPr>
                <w:sz w:val="22"/>
                <w:u w:val="none"/>
              </w:rPr>
            </w:pPr>
          </w:p>
          <w:p w:rsidR="00D13F65" w:rsidRDefault="00D13F65">
            <w:pPr>
              <w:pStyle w:val="berschrift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Statuten</w:t>
            </w: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rFonts w:ascii="Arial" w:hAnsi="Arial"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rFonts w:ascii="Arial" w:hAnsi="Arial"/>
                <w:b/>
                <w:sz w:val="22"/>
                <w:u w:val="none"/>
              </w:rPr>
            </w:pPr>
          </w:p>
          <w:p w:rsidR="00DA2DC1" w:rsidRPr="00DA2DC1" w:rsidRDefault="00420FDD" w:rsidP="006E5DD9">
            <w:pPr>
              <w:pStyle w:val="berschrift9"/>
            </w:pPr>
            <w:r>
              <w:t xml:space="preserve">Verein </w:t>
            </w:r>
            <w:r w:rsidR="006E5DD9">
              <w:t>Netzwerk Kulturpolitik Basel</w:t>
            </w: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rFonts w:ascii="U001T" w:hAnsi="U001T"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rFonts w:ascii="U001T" w:hAnsi="U001T"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rFonts w:ascii="U001T" w:hAnsi="U001T"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rFonts w:ascii="U001T" w:hAnsi="U001T"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spacing w:before="60" w:after="60"/>
              <w:ind w:right="269"/>
              <w:jc w:val="center"/>
              <w:rPr>
                <w:rFonts w:ascii="U001T" w:hAnsi="U001T"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1560"/>
              </w:tabs>
              <w:spacing w:before="60" w:after="60"/>
              <w:ind w:right="266"/>
              <w:jc w:val="center"/>
              <w:rPr>
                <w:smallCaps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1560"/>
              </w:tabs>
              <w:spacing w:before="60" w:after="60"/>
              <w:ind w:right="266"/>
              <w:jc w:val="center"/>
              <w:rPr>
                <w:rFonts w:ascii="U001T" w:hAnsi="U001T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Default="00D13F65">
            <w:pPr>
              <w:tabs>
                <w:tab w:val="left" w:pos="426"/>
              </w:tabs>
              <w:ind w:right="266"/>
              <w:rPr>
                <w:rFonts w:ascii="Arial" w:hAnsi="Arial"/>
                <w:b/>
                <w:sz w:val="20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Default="00D13F65">
            <w:pPr>
              <w:pStyle w:val="berschrift1"/>
              <w:spacing w:before="12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Art. 1. Name, Sitz</w:t>
            </w:r>
          </w:p>
          <w:p w:rsidR="00FB56C0" w:rsidRDefault="00D13F65">
            <w:pPr>
              <w:pStyle w:val="Textkrper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 der Bezeichnung </w:t>
            </w:r>
            <w:r w:rsidR="006E5DD9">
              <w:rPr>
                <w:rFonts w:ascii="Arial" w:hAnsi="Arial"/>
                <w:sz w:val="22"/>
              </w:rPr>
              <w:t>Netzwerk Kulturpolitik Basel</w:t>
            </w:r>
            <w:r>
              <w:rPr>
                <w:rFonts w:ascii="ArialMT" w:hAnsi="ArialMT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besteht ein </w:t>
            </w:r>
            <w:r w:rsidRPr="00FB56C0">
              <w:rPr>
                <w:rFonts w:ascii="Arial" w:hAnsi="Arial"/>
                <w:sz w:val="22"/>
              </w:rPr>
              <w:t>Verein im Sinne von Art. 60ff. des Schweizerischen Zivilgeset</w:t>
            </w:r>
            <w:r w:rsidRPr="00FB56C0">
              <w:rPr>
                <w:rFonts w:ascii="Arial" w:hAnsi="Arial"/>
                <w:sz w:val="22"/>
              </w:rPr>
              <w:t>z</w:t>
            </w:r>
            <w:r w:rsidRPr="00FB56C0">
              <w:rPr>
                <w:rFonts w:ascii="Arial" w:hAnsi="Arial"/>
                <w:sz w:val="22"/>
              </w:rPr>
              <w:t xml:space="preserve">buches mit Sitz in </w:t>
            </w:r>
            <w:r w:rsidR="006E5DD9" w:rsidRPr="00FB56C0">
              <w:rPr>
                <w:rFonts w:ascii="Arial" w:hAnsi="Arial"/>
                <w:sz w:val="22"/>
              </w:rPr>
              <w:t>Basel</w:t>
            </w:r>
            <w:r w:rsidRPr="00FB56C0">
              <w:rPr>
                <w:rFonts w:ascii="Arial" w:hAnsi="Arial"/>
                <w:sz w:val="22"/>
              </w:rPr>
              <w:t xml:space="preserve">. </w:t>
            </w:r>
          </w:p>
          <w:p w:rsidR="00D13F65" w:rsidRDefault="006E5DD9">
            <w:pPr>
              <w:pStyle w:val="Textkrper"/>
              <w:jc w:val="left"/>
              <w:rPr>
                <w:rFonts w:ascii="Arial" w:hAnsi="Arial"/>
                <w:sz w:val="22"/>
              </w:rPr>
            </w:pPr>
            <w:r w:rsidRPr="00FB56C0">
              <w:rPr>
                <w:rFonts w:ascii="Arial" w:hAnsi="Arial"/>
                <w:sz w:val="22"/>
              </w:rPr>
              <w:t xml:space="preserve">Er ist politisch </w:t>
            </w:r>
            <w:r w:rsidR="0048782C">
              <w:rPr>
                <w:rFonts w:ascii="Arial" w:hAnsi="Arial"/>
                <w:sz w:val="22"/>
              </w:rPr>
              <w:t>unabhängig</w:t>
            </w:r>
            <w:r w:rsidRPr="00FB56C0">
              <w:rPr>
                <w:rFonts w:ascii="Arial" w:hAnsi="Arial"/>
                <w:sz w:val="22"/>
              </w:rPr>
              <w:t xml:space="preserve"> und konfessionell unabhängig.</w:t>
            </w:r>
          </w:p>
          <w:p w:rsidR="00D13F65" w:rsidRDefault="00D13F65">
            <w:pPr>
              <w:rPr>
                <w:rFonts w:ascii="Arial" w:hAnsi="Arial"/>
                <w:sz w:val="22"/>
              </w:rPr>
            </w:pPr>
          </w:p>
          <w:p w:rsidR="00FB56C0" w:rsidRDefault="00FB56C0">
            <w:pPr>
              <w:rPr>
                <w:rFonts w:ascii="Arial" w:hAnsi="Arial"/>
                <w:sz w:val="22"/>
              </w:rPr>
            </w:pPr>
          </w:p>
        </w:tc>
      </w:tr>
      <w:tr w:rsidR="00D13F65" w:rsidRPr="006E5DD9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13F65" w:rsidRPr="00FB56C0" w:rsidRDefault="00D13F65" w:rsidP="00FB56C0">
            <w:pPr>
              <w:pStyle w:val="berschrift1"/>
              <w:spacing w:before="120"/>
              <w:jc w:val="left"/>
              <w:rPr>
                <w:rFonts w:ascii="Arial" w:hAnsi="Arial"/>
                <w:b/>
                <w:sz w:val="22"/>
              </w:rPr>
            </w:pPr>
            <w:r w:rsidRPr="00FB56C0">
              <w:rPr>
                <w:rFonts w:ascii="Arial" w:hAnsi="Arial"/>
                <w:b/>
                <w:sz w:val="22"/>
              </w:rPr>
              <w:t>Art. 2. Zweck</w:t>
            </w:r>
          </w:p>
          <w:p w:rsidR="00C50088" w:rsidRPr="00FB56C0" w:rsidRDefault="00F17595" w:rsidP="00FB56C0">
            <w:pPr>
              <w:pStyle w:val="StandardWeb"/>
              <w:rPr>
                <w:rFonts w:ascii="ArialMT" w:hAnsi="ArialMT"/>
                <w:sz w:val="22"/>
                <w:szCs w:val="22"/>
              </w:rPr>
            </w:pPr>
            <w:r w:rsidRPr="00FB56C0">
              <w:rPr>
                <w:rFonts w:ascii="ArialMT" w:hAnsi="ArialMT"/>
                <w:sz w:val="22"/>
                <w:szCs w:val="22"/>
              </w:rPr>
              <w:t xml:space="preserve">Das Netzwerk Kulturpolitik ist </w:t>
            </w:r>
            <w:r w:rsidR="00C50088" w:rsidRPr="00FB56C0">
              <w:rPr>
                <w:rFonts w:ascii="ArialMT" w:hAnsi="ArialMT"/>
                <w:sz w:val="22"/>
                <w:szCs w:val="22"/>
              </w:rPr>
              <w:t>ein</w:t>
            </w:r>
            <w:r w:rsidRPr="00FB56C0">
              <w:rPr>
                <w:rFonts w:ascii="ArialMT" w:hAnsi="ArialMT"/>
                <w:sz w:val="22"/>
                <w:szCs w:val="22"/>
              </w:rPr>
              <w:t xml:space="preserve"> </w:t>
            </w:r>
            <w:r w:rsidR="00FB56C0" w:rsidRPr="00FB56C0">
              <w:rPr>
                <w:rFonts w:ascii="ArialMT" w:hAnsi="ArialMT"/>
                <w:sz w:val="22"/>
                <w:szCs w:val="22"/>
              </w:rPr>
              <w:t>Verband,</w:t>
            </w:r>
            <w:r w:rsidRPr="00FB56C0">
              <w:rPr>
                <w:rFonts w:ascii="ArialMT" w:hAnsi="ArialMT"/>
                <w:sz w:val="22"/>
                <w:szCs w:val="22"/>
              </w:rPr>
              <w:t xml:space="preserve"> </w:t>
            </w:r>
            <w:r w:rsidR="00C50088" w:rsidRPr="00FB56C0">
              <w:rPr>
                <w:rFonts w:ascii="ArialMT" w:hAnsi="ArialMT"/>
                <w:sz w:val="22"/>
                <w:szCs w:val="22"/>
              </w:rPr>
              <w:t>der die Interessen seiner Mitglieder vertritt.</w:t>
            </w:r>
          </w:p>
          <w:p w:rsidR="00C50088" w:rsidRPr="00FB56C0" w:rsidRDefault="00C50088" w:rsidP="00FB56C0">
            <w:pPr>
              <w:pStyle w:val="StandardWeb"/>
              <w:rPr>
                <w:rFonts w:ascii="ArialMT" w:hAnsi="ArialMT"/>
                <w:sz w:val="22"/>
                <w:szCs w:val="22"/>
              </w:rPr>
            </w:pPr>
            <w:r w:rsidRPr="00FB56C0">
              <w:rPr>
                <w:rFonts w:ascii="ArialMT" w:hAnsi="ArialMT"/>
                <w:sz w:val="22"/>
                <w:szCs w:val="22"/>
              </w:rPr>
              <w:t>Er vernetzt seine Mitglieder und fördert den gemeinsamen Wissensaustausch.</w:t>
            </w:r>
          </w:p>
          <w:p w:rsidR="00C50088" w:rsidRPr="00FB56C0" w:rsidRDefault="00C50088" w:rsidP="00FB56C0">
            <w:pPr>
              <w:pStyle w:val="StandardWeb"/>
              <w:rPr>
                <w:rFonts w:ascii="ArialMT" w:hAnsi="ArialMT"/>
                <w:sz w:val="22"/>
                <w:szCs w:val="22"/>
              </w:rPr>
            </w:pPr>
            <w:r w:rsidRPr="00FB56C0">
              <w:rPr>
                <w:rFonts w:ascii="ArialMT" w:hAnsi="ArialMT"/>
                <w:sz w:val="22"/>
                <w:szCs w:val="22"/>
              </w:rPr>
              <w:t xml:space="preserve">Er gibt seinen Mitgliedern eine gemeinsame Stimme und vertritt ihre kulturpolitischen und wirtschaftlichen Interessen gegenüber der kommunalen, regionalen, kantonalen und föderalen Politik, sowie gegenüber Vereinen und Verbänden zur Wirtschafts- und </w:t>
            </w:r>
            <w:proofErr w:type="spellStart"/>
            <w:r w:rsidRPr="00FB56C0">
              <w:rPr>
                <w:rFonts w:ascii="ArialMT" w:hAnsi="ArialMT"/>
                <w:sz w:val="22"/>
                <w:szCs w:val="22"/>
              </w:rPr>
              <w:t>Tourismusförderung</w:t>
            </w:r>
            <w:proofErr w:type="spellEnd"/>
            <w:r w:rsidRPr="00FB56C0">
              <w:rPr>
                <w:rFonts w:ascii="ArialMT" w:hAnsi="ArialMT"/>
                <w:sz w:val="22"/>
                <w:szCs w:val="22"/>
              </w:rPr>
              <w:t>;</w:t>
            </w:r>
          </w:p>
          <w:p w:rsidR="00F17595" w:rsidRPr="00FB56C0" w:rsidRDefault="00F17595" w:rsidP="00FB56C0">
            <w:pPr>
              <w:pStyle w:val="StandardWeb"/>
              <w:rPr>
                <w:rFonts w:ascii="ArialMT" w:hAnsi="ArialMT"/>
                <w:sz w:val="22"/>
                <w:szCs w:val="22"/>
              </w:rPr>
            </w:pPr>
            <w:r w:rsidRPr="00FB56C0">
              <w:rPr>
                <w:rFonts w:ascii="ArialMT" w:hAnsi="ArialMT"/>
                <w:sz w:val="22"/>
                <w:szCs w:val="22"/>
              </w:rPr>
              <w:t xml:space="preserve">Er arbeitet an politisch relevanten Themen auf kantonaler und nationaler Ebene und bringt sich sachkundig und konstruktiv in kulturpolitische Debatten ein. </w:t>
            </w:r>
          </w:p>
          <w:p w:rsidR="00FB56C0" w:rsidRPr="00FB56C0" w:rsidRDefault="00F17595" w:rsidP="00FB56C0">
            <w:pPr>
              <w:pStyle w:val="StandardWeb"/>
              <w:rPr>
                <w:rFonts w:ascii="ArialMT" w:hAnsi="ArialMT"/>
                <w:sz w:val="22"/>
                <w:szCs w:val="22"/>
              </w:rPr>
            </w:pPr>
            <w:r w:rsidRPr="00FB56C0">
              <w:rPr>
                <w:rFonts w:ascii="ArialMT" w:hAnsi="ArialMT"/>
                <w:sz w:val="22"/>
                <w:szCs w:val="22"/>
              </w:rPr>
              <w:t xml:space="preserve">Er betreibt Kontaktaufbau/-pflege mit Opinion </w:t>
            </w:r>
            <w:proofErr w:type="spellStart"/>
            <w:r w:rsidRPr="00FB56C0">
              <w:rPr>
                <w:rFonts w:ascii="ArialMT" w:hAnsi="ArialMT"/>
                <w:sz w:val="22"/>
                <w:szCs w:val="22"/>
              </w:rPr>
              <w:t>Leaders</w:t>
            </w:r>
            <w:proofErr w:type="spellEnd"/>
            <w:r w:rsidRPr="00FB56C0">
              <w:rPr>
                <w:rFonts w:ascii="ArialMT" w:hAnsi="ArialMT"/>
                <w:sz w:val="22"/>
                <w:szCs w:val="22"/>
              </w:rPr>
              <w:t xml:space="preserve"> aus Politik und der </w:t>
            </w:r>
            <w:r w:rsidR="00C50088" w:rsidRPr="00FB56C0">
              <w:rPr>
                <w:rFonts w:ascii="ArialMT" w:hAnsi="ArialMT"/>
                <w:sz w:val="22"/>
                <w:szCs w:val="22"/>
              </w:rPr>
              <w:t>Kulturs</w:t>
            </w:r>
            <w:r w:rsidRPr="00FB56C0">
              <w:rPr>
                <w:rFonts w:ascii="ArialMT" w:hAnsi="ArialMT"/>
                <w:sz w:val="22"/>
                <w:szCs w:val="22"/>
              </w:rPr>
              <w:t>zene und sensibilisiert durch Öffentlichkeits- und Medienarbeit für die Anliegen seiner Mitglieder.</w:t>
            </w:r>
            <w:r w:rsidR="00FB56C0" w:rsidRPr="00FB56C0"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</w:tr>
      <w:tr w:rsidR="00C50088" w:rsidRPr="006E5DD9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C50088" w:rsidRPr="00FB56C0" w:rsidRDefault="00C50088" w:rsidP="00FB56C0">
            <w:pPr>
              <w:pStyle w:val="StandardWeb"/>
              <w:rPr>
                <w:rFonts w:ascii="ArialMT" w:hAnsi="ArialMT"/>
                <w:sz w:val="22"/>
                <w:szCs w:val="22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Default="00D13F65">
            <w:pPr>
              <w:pStyle w:val="berschrift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Art. 3. Finanzen</w:t>
            </w:r>
          </w:p>
          <w:p w:rsidR="00D13F65" w:rsidRDefault="00D13F65">
            <w:p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Der Verein </w:t>
            </w:r>
            <w:r w:rsidR="00C50088">
              <w:rPr>
                <w:rFonts w:ascii="Arial" w:hAnsi="Arial"/>
                <w:sz w:val="22"/>
                <w:u w:val="none"/>
              </w:rPr>
              <w:t>finanziert sich</w:t>
            </w:r>
            <w:r>
              <w:rPr>
                <w:rFonts w:ascii="Arial" w:hAnsi="Arial"/>
                <w:sz w:val="22"/>
                <w:u w:val="none"/>
              </w:rPr>
              <w:t xml:space="preserve"> </w:t>
            </w:r>
            <w:r w:rsidR="00C50088">
              <w:rPr>
                <w:rFonts w:ascii="Arial" w:hAnsi="Arial"/>
                <w:sz w:val="22"/>
                <w:u w:val="none"/>
              </w:rPr>
              <w:t>durch</w:t>
            </w:r>
            <w:r>
              <w:rPr>
                <w:rFonts w:ascii="Arial" w:hAnsi="Arial"/>
                <w:sz w:val="22"/>
                <w:u w:val="none"/>
              </w:rPr>
              <w:t>:</w:t>
            </w:r>
          </w:p>
          <w:p w:rsidR="00D13F65" w:rsidRDefault="00D13F65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Gönner- </w:t>
            </w:r>
            <w:r w:rsidR="00FC1717">
              <w:rPr>
                <w:rFonts w:ascii="Arial" w:hAnsi="Arial"/>
                <w:sz w:val="22"/>
                <w:u w:val="none"/>
              </w:rPr>
              <w:t xml:space="preserve">Sponsoring- </w:t>
            </w:r>
            <w:r>
              <w:rPr>
                <w:rFonts w:ascii="Arial" w:hAnsi="Arial"/>
                <w:sz w:val="22"/>
                <w:u w:val="none"/>
              </w:rPr>
              <w:t>und Spendenbeiträge</w:t>
            </w:r>
          </w:p>
          <w:p w:rsidR="00D13F65" w:rsidRPr="00C50088" w:rsidRDefault="00D13F65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 w:rsidRPr="00C50088">
              <w:rPr>
                <w:rFonts w:ascii="Arial" w:hAnsi="Arial"/>
                <w:sz w:val="22"/>
                <w:u w:val="none"/>
              </w:rPr>
              <w:t>Mitgliederbeiträge</w:t>
            </w:r>
          </w:p>
          <w:p w:rsidR="006E5DD9" w:rsidRPr="00C50088" w:rsidRDefault="006E5DD9" w:rsidP="006E5DD9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 w:rsidRPr="00C50088">
              <w:rPr>
                <w:rFonts w:ascii="Arial" w:hAnsi="Arial"/>
                <w:sz w:val="22"/>
                <w:u w:val="none"/>
              </w:rPr>
              <w:t>Beiträge der öffentlichen Hand</w:t>
            </w:r>
          </w:p>
          <w:p w:rsidR="006E5DD9" w:rsidRPr="00C50088" w:rsidRDefault="006E5DD9" w:rsidP="006E5DD9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 w:rsidRPr="00C50088">
              <w:rPr>
                <w:rFonts w:ascii="Arial" w:hAnsi="Arial"/>
                <w:sz w:val="22"/>
                <w:u w:val="none"/>
              </w:rPr>
              <w:t>Weitere rechtmässige Geldmittel</w:t>
            </w:r>
          </w:p>
          <w:p w:rsidR="00D13F65" w:rsidRDefault="00D13F65">
            <w:pPr>
              <w:pStyle w:val="Textkrper2"/>
              <w:spacing w:before="12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Erhebung ordentlicher Mitgliederbeiträge ist Sache der Mi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gliederversammlung.</w:t>
            </w:r>
          </w:p>
          <w:p w:rsidR="00D13F65" w:rsidRDefault="00D13F65">
            <w:pPr>
              <w:rPr>
                <w:rFonts w:ascii="Arial" w:hAnsi="Arial"/>
                <w:b/>
                <w:sz w:val="22"/>
                <w:u w:val="none"/>
              </w:rPr>
            </w:pPr>
          </w:p>
          <w:p w:rsidR="00FB56C0" w:rsidRDefault="00FB56C0">
            <w:pPr>
              <w:rPr>
                <w:rFonts w:ascii="Arial" w:hAnsi="Arial"/>
                <w:b/>
                <w:sz w:val="22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Default="00D13F65">
            <w:pPr>
              <w:pStyle w:val="berschrift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Art. 4. Haftung</w:t>
            </w:r>
          </w:p>
          <w:p w:rsidR="00FB56C0" w:rsidRDefault="00D13F65">
            <w:pPr>
              <w:pStyle w:val="berschrift1"/>
              <w:spacing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sämtliche Verbindlichkeiten des Vereins haftet ausschlies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lich das Vereinsvermögen</w:t>
            </w:r>
            <w:r w:rsidR="00B03072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D13F65" w:rsidRDefault="00B03072">
            <w:pPr>
              <w:pStyle w:val="berschrift1"/>
              <w:spacing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3F65">
              <w:rPr>
                <w:rFonts w:ascii="Arial" w:hAnsi="Arial"/>
                <w:sz w:val="22"/>
              </w:rPr>
              <w:t xml:space="preserve">ine Haftung </w:t>
            </w:r>
            <w:r w:rsidR="0048782C">
              <w:rPr>
                <w:rFonts w:ascii="Arial" w:hAnsi="Arial"/>
                <w:sz w:val="22"/>
              </w:rPr>
              <w:t>der Vorstandsmitglieder</w:t>
            </w:r>
            <w:r w:rsidR="00D13F65">
              <w:rPr>
                <w:rFonts w:ascii="Arial" w:hAnsi="Arial"/>
                <w:sz w:val="22"/>
              </w:rPr>
              <w:t xml:space="preserve"> und der Vereinsmitglieder ist ausgeschlossen.</w:t>
            </w:r>
          </w:p>
          <w:p w:rsidR="00D13F65" w:rsidRDefault="00D13F65">
            <w:pPr>
              <w:rPr>
                <w:rFonts w:ascii="Arial" w:hAnsi="Arial"/>
                <w:b/>
                <w:sz w:val="22"/>
                <w:u w:val="none"/>
              </w:rPr>
            </w:pPr>
          </w:p>
          <w:p w:rsidR="00FB56C0" w:rsidRDefault="00FB56C0">
            <w:pPr>
              <w:rPr>
                <w:rFonts w:ascii="Arial" w:hAnsi="Arial"/>
                <w:b/>
                <w:sz w:val="22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Pr="001A3CAA" w:rsidRDefault="00D13F65">
            <w:pPr>
              <w:spacing w:after="120"/>
              <w:rPr>
                <w:rFonts w:ascii="Arial" w:hAnsi="Arial"/>
                <w:b/>
                <w:sz w:val="22"/>
                <w:u w:val="none"/>
              </w:rPr>
            </w:pPr>
            <w:r w:rsidRPr="001A3CAA">
              <w:rPr>
                <w:rFonts w:ascii="Arial" w:hAnsi="Arial"/>
                <w:b/>
                <w:sz w:val="22"/>
                <w:u w:val="none"/>
              </w:rPr>
              <w:t>Art. 5. Mitgliedschaft</w:t>
            </w:r>
          </w:p>
          <w:p w:rsidR="00C50088" w:rsidRPr="001A3CAA" w:rsidRDefault="006E5DD9" w:rsidP="006E5DD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u w:val="none"/>
              </w:rPr>
            </w:pPr>
            <w:r w:rsidRPr="001A3CAA">
              <w:rPr>
                <w:rFonts w:ascii="Arial" w:hAnsi="Arial"/>
                <w:sz w:val="22"/>
                <w:u w:val="none"/>
              </w:rPr>
              <w:t xml:space="preserve">Mitglieder können juristische Personen mit Sitz </w:t>
            </w:r>
            <w:r w:rsidR="00E13259" w:rsidRPr="001A3CAA">
              <w:rPr>
                <w:rFonts w:ascii="Arial" w:hAnsi="Arial"/>
                <w:sz w:val="22"/>
                <w:u w:val="none"/>
              </w:rPr>
              <w:t xml:space="preserve">in </w:t>
            </w:r>
            <w:r w:rsidR="00C50088" w:rsidRPr="001A3CAA">
              <w:rPr>
                <w:rFonts w:ascii="Arial" w:hAnsi="Arial"/>
                <w:sz w:val="22"/>
                <w:u w:val="none"/>
              </w:rPr>
              <w:t>Basel-Stadt</w:t>
            </w:r>
            <w:r w:rsidR="00FB56C0" w:rsidRPr="001A3CAA">
              <w:rPr>
                <w:rFonts w:ascii="Arial" w:hAnsi="Arial"/>
                <w:sz w:val="22"/>
                <w:u w:val="none"/>
              </w:rPr>
              <w:t>,</w:t>
            </w:r>
            <w:r w:rsidR="00C50088" w:rsidRPr="001A3CAA">
              <w:rPr>
                <w:rFonts w:ascii="Arial" w:hAnsi="Arial"/>
                <w:sz w:val="22"/>
                <w:u w:val="none"/>
              </w:rPr>
              <w:t xml:space="preserve"> Basel</w:t>
            </w:r>
            <w:r w:rsidR="00FB56C0" w:rsidRPr="001A3CAA">
              <w:rPr>
                <w:rFonts w:ascii="Arial" w:hAnsi="Arial"/>
                <w:sz w:val="22"/>
                <w:u w:val="none"/>
              </w:rPr>
              <w:t>-</w:t>
            </w:r>
            <w:r w:rsidR="00C50088" w:rsidRPr="001A3CAA">
              <w:rPr>
                <w:rFonts w:ascii="Arial" w:hAnsi="Arial"/>
                <w:sz w:val="22"/>
                <w:u w:val="none"/>
              </w:rPr>
              <w:t>Land</w:t>
            </w:r>
            <w:r w:rsidR="00FB56C0" w:rsidRPr="001A3CAA">
              <w:rPr>
                <w:rFonts w:ascii="Arial" w:hAnsi="Arial"/>
                <w:sz w:val="22"/>
                <w:u w:val="none"/>
              </w:rPr>
              <w:t>schaft oder</w:t>
            </w:r>
            <w:r w:rsidR="00C50088" w:rsidRPr="001A3CAA">
              <w:rPr>
                <w:rFonts w:ascii="Arial" w:hAnsi="Arial"/>
                <w:sz w:val="22"/>
                <w:u w:val="none"/>
              </w:rPr>
              <w:t xml:space="preserve"> Bezirk </w:t>
            </w:r>
            <w:r w:rsidR="00FB56C0" w:rsidRPr="001A3CAA">
              <w:rPr>
                <w:rFonts w:ascii="Arial" w:hAnsi="Arial"/>
                <w:sz w:val="22"/>
                <w:u w:val="none"/>
              </w:rPr>
              <w:t>Dorneck</w:t>
            </w:r>
            <w:r w:rsidR="00E13259" w:rsidRPr="001A3CAA">
              <w:rPr>
                <w:rFonts w:ascii="Arial" w:hAnsi="Arial"/>
                <w:sz w:val="22"/>
                <w:u w:val="none"/>
              </w:rPr>
              <w:t xml:space="preserve"> (Solothurn</w:t>
            </w:r>
            <w:r w:rsidR="00C50088" w:rsidRPr="001A3CAA">
              <w:rPr>
                <w:rFonts w:ascii="Arial" w:hAnsi="Arial"/>
                <w:sz w:val="22"/>
                <w:u w:val="none"/>
              </w:rPr>
              <w:t>)</w:t>
            </w:r>
            <w:r w:rsidRPr="001A3CAA">
              <w:rPr>
                <w:rFonts w:ascii="Arial" w:hAnsi="Arial"/>
                <w:sz w:val="22"/>
                <w:u w:val="none"/>
              </w:rPr>
              <w:t xml:space="preserve"> werden, deren gemeinnütziger Zweck die Organisation von Kultur ist.</w:t>
            </w:r>
          </w:p>
          <w:p w:rsidR="00CB55D9" w:rsidRPr="001A3CAA" w:rsidRDefault="00CB55D9" w:rsidP="006E5DD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u w:val="none"/>
              </w:rPr>
            </w:pPr>
          </w:p>
          <w:p w:rsidR="006E5DD9" w:rsidRPr="001A3CAA" w:rsidRDefault="006E5DD9" w:rsidP="006E5DD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u w:val="none"/>
              </w:rPr>
            </w:pPr>
            <w:r w:rsidRPr="001A3CAA">
              <w:rPr>
                <w:rFonts w:ascii="Arial" w:hAnsi="Arial"/>
                <w:sz w:val="22"/>
                <w:u w:val="none"/>
              </w:rPr>
              <w:t>Ein dauerhafte</w:t>
            </w:r>
            <w:r w:rsidR="00BE79FE" w:rsidRPr="001A3CAA">
              <w:rPr>
                <w:rFonts w:ascii="Arial" w:hAnsi="Arial"/>
                <w:sz w:val="22"/>
                <w:u w:val="none"/>
              </w:rPr>
              <w:t xml:space="preserve">r, kontinuierlicher, </w:t>
            </w:r>
            <w:r w:rsidRPr="001A3CAA">
              <w:rPr>
                <w:rFonts w:ascii="Arial" w:hAnsi="Arial"/>
                <w:sz w:val="22"/>
                <w:u w:val="none"/>
              </w:rPr>
              <w:t>professioneller Betrieb und eine</w:t>
            </w:r>
            <w:r w:rsidR="00C50088" w:rsidRPr="001A3CAA">
              <w:rPr>
                <w:rFonts w:ascii="Arial" w:hAnsi="Arial"/>
                <w:sz w:val="22"/>
                <w:u w:val="none"/>
              </w:rPr>
              <w:t xml:space="preserve"> mehrjährige</w:t>
            </w:r>
            <w:r w:rsidRPr="001A3CAA">
              <w:rPr>
                <w:rFonts w:ascii="Arial" w:hAnsi="Arial"/>
                <w:sz w:val="22"/>
                <w:u w:val="none"/>
              </w:rPr>
              <w:t xml:space="preserve"> </w:t>
            </w:r>
            <w:r w:rsidR="00C50088" w:rsidRPr="001A3CAA">
              <w:rPr>
                <w:rFonts w:ascii="Arial" w:hAnsi="Arial"/>
                <w:sz w:val="22"/>
                <w:u w:val="none"/>
              </w:rPr>
              <w:t>kommunale oder kantonale</w:t>
            </w:r>
            <w:r w:rsidRPr="001A3CAA">
              <w:rPr>
                <w:rFonts w:ascii="Arial" w:hAnsi="Arial"/>
                <w:sz w:val="22"/>
                <w:u w:val="none"/>
              </w:rPr>
              <w:t xml:space="preserve"> Finanzierungsvereinbarung ist Vorraussetzung.</w:t>
            </w:r>
          </w:p>
          <w:p w:rsidR="00BE79FE" w:rsidRPr="001A3CAA" w:rsidRDefault="00D13F65" w:rsidP="00BE79FE">
            <w:pPr>
              <w:pStyle w:val="StandardWeb"/>
              <w:rPr>
                <w:rFonts w:ascii="Arial" w:hAnsi="Arial"/>
                <w:sz w:val="22"/>
              </w:rPr>
            </w:pPr>
            <w:r w:rsidRPr="001A3CAA">
              <w:rPr>
                <w:rFonts w:ascii="Arial" w:hAnsi="Arial"/>
                <w:sz w:val="22"/>
              </w:rPr>
              <w:t>Die Aufnahme erfolgt auf schriftliches Gesuch. Über die Au</w:t>
            </w:r>
            <w:r w:rsidRPr="001A3CAA">
              <w:rPr>
                <w:rFonts w:ascii="Arial" w:hAnsi="Arial"/>
                <w:sz w:val="22"/>
              </w:rPr>
              <w:t>f</w:t>
            </w:r>
            <w:r w:rsidRPr="001A3CAA">
              <w:rPr>
                <w:rFonts w:ascii="Arial" w:hAnsi="Arial"/>
                <w:sz w:val="22"/>
              </w:rPr>
              <w:t xml:space="preserve">nahme von Mitgliedern entscheidet </w:t>
            </w:r>
            <w:r w:rsidR="00C50088" w:rsidRPr="001A3CAA">
              <w:rPr>
                <w:rFonts w:ascii="Arial" w:hAnsi="Arial"/>
                <w:sz w:val="22"/>
              </w:rPr>
              <w:t>der</w:t>
            </w:r>
            <w:r w:rsidRPr="001A3CAA">
              <w:rPr>
                <w:rFonts w:ascii="Arial" w:hAnsi="Arial"/>
                <w:sz w:val="22"/>
              </w:rPr>
              <w:t xml:space="preserve"> Vorstand.</w:t>
            </w:r>
            <w:r w:rsidR="00BE79FE" w:rsidRPr="001A3CAA">
              <w:rPr>
                <w:rFonts w:ascii="Arial" w:hAnsi="Arial"/>
                <w:sz w:val="22"/>
              </w:rPr>
              <w:t xml:space="preserve"> </w:t>
            </w:r>
          </w:p>
          <w:p w:rsidR="00D13F65" w:rsidRPr="001A3CAA" w:rsidRDefault="00BE79FE" w:rsidP="00BE79FE">
            <w:pPr>
              <w:pStyle w:val="StandardWeb"/>
              <w:rPr>
                <w:rFonts w:ascii="Arial" w:hAnsi="Arial"/>
                <w:sz w:val="22"/>
              </w:rPr>
            </w:pPr>
            <w:r w:rsidRPr="001A3CAA">
              <w:rPr>
                <w:rFonts w:ascii="Arial" w:hAnsi="Arial"/>
                <w:sz w:val="22"/>
              </w:rPr>
              <w:t xml:space="preserve">Der Vorstand kann einen Antrag auf Mitgliedschaft ohne Angabe von Gründen ablehnen. Gegen eine Ablehnung kann an der nächsten </w:t>
            </w:r>
            <w:r w:rsidR="00BA5431" w:rsidRPr="001A3CAA">
              <w:rPr>
                <w:rFonts w:ascii="Arial" w:hAnsi="Arial"/>
                <w:sz w:val="22"/>
              </w:rPr>
              <w:t>Mitgliederversammlung</w:t>
            </w:r>
            <w:r w:rsidRPr="001A3CAA">
              <w:rPr>
                <w:rFonts w:ascii="Arial" w:hAnsi="Arial"/>
                <w:sz w:val="22"/>
              </w:rPr>
              <w:t xml:space="preserve"> Berufung eingelegt werden.</w:t>
            </w:r>
          </w:p>
          <w:p w:rsidR="00BE79FE" w:rsidRPr="001A3CAA" w:rsidRDefault="00BE79FE" w:rsidP="00BE79FE">
            <w:pPr>
              <w:pStyle w:val="StandardWeb"/>
              <w:rPr>
                <w:rFonts w:ascii="Calibri" w:hAnsi="Calibri" w:cs="Calibri"/>
              </w:rPr>
            </w:pPr>
            <w:r w:rsidRPr="001A3CAA">
              <w:rPr>
                <w:rFonts w:ascii="Arial" w:hAnsi="Arial"/>
                <w:noProof/>
                <w:sz w:val="22"/>
                <w:szCs w:val="20"/>
                <w:lang w:val="de-DE"/>
              </w:rPr>
              <w:t>Die Mitgliedschaft erlischt:</w:t>
            </w:r>
          </w:p>
          <w:p w:rsidR="00BE79FE" w:rsidRPr="001A3CAA" w:rsidRDefault="00BE79FE" w:rsidP="00BE79FE">
            <w:pPr>
              <w:pStyle w:val="StandardWeb"/>
              <w:numPr>
                <w:ilvl w:val="0"/>
                <w:numId w:val="31"/>
              </w:numPr>
              <w:rPr>
                <w:rFonts w:ascii="Arial" w:hAnsi="Arial"/>
                <w:noProof/>
                <w:sz w:val="22"/>
                <w:szCs w:val="20"/>
                <w:lang w:val="de-DE"/>
              </w:rPr>
            </w:pPr>
            <w:r w:rsidRPr="001A3CAA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durch</w:t>
            </w:r>
            <w:r w:rsidRPr="001A3CAA">
              <w:rPr>
                <w:rFonts w:ascii="Arial" w:hAnsi="Arial"/>
                <w:noProof/>
                <w:sz w:val="22"/>
                <w:szCs w:val="20"/>
                <w:lang w:val="de-DE"/>
              </w:rPr>
              <w:t xml:space="preserve"> Auflösung der juristischen Person;</w:t>
            </w:r>
          </w:p>
          <w:p w:rsidR="00BE79FE" w:rsidRPr="001A3CAA" w:rsidRDefault="00BE79FE" w:rsidP="00BE79FE">
            <w:pPr>
              <w:pStyle w:val="StandardWeb"/>
              <w:numPr>
                <w:ilvl w:val="0"/>
                <w:numId w:val="31"/>
              </w:numPr>
              <w:rPr>
                <w:rFonts w:ascii="Arial" w:hAnsi="Arial"/>
                <w:noProof/>
                <w:sz w:val="22"/>
                <w:szCs w:val="20"/>
                <w:lang w:val="de-DE"/>
              </w:rPr>
            </w:pPr>
            <w:r w:rsidRPr="001A3CAA">
              <w:rPr>
                <w:rFonts w:ascii="Arial" w:hAnsi="Arial"/>
                <w:noProof/>
                <w:sz w:val="22"/>
                <w:szCs w:val="20"/>
                <w:lang w:val="de-DE"/>
              </w:rPr>
              <w:t>durch mindestens sechs Monate vor Ablauf des Geschäftsjahres schriftlich an den Vorstand formulierten Austritt;</w:t>
            </w:r>
          </w:p>
          <w:p w:rsidR="00BE79FE" w:rsidRPr="001A3CAA" w:rsidRDefault="00BE79FE" w:rsidP="00BE79FE">
            <w:pPr>
              <w:pStyle w:val="StandardWeb"/>
              <w:numPr>
                <w:ilvl w:val="0"/>
                <w:numId w:val="31"/>
              </w:numPr>
              <w:rPr>
                <w:rFonts w:ascii="Arial" w:hAnsi="Arial"/>
                <w:noProof/>
                <w:sz w:val="22"/>
                <w:szCs w:val="20"/>
                <w:lang w:val="de-DE"/>
              </w:rPr>
            </w:pPr>
            <w:r w:rsidRPr="001A3CAA">
              <w:rPr>
                <w:rFonts w:ascii="Arial" w:hAnsi="Arial"/>
                <w:noProof/>
                <w:sz w:val="22"/>
                <w:szCs w:val="20"/>
                <w:lang w:val="de-DE"/>
              </w:rPr>
              <w:t>durch vom Vorstand aus triftigen Gründen beschlossenen Ausschluss, mit einem Recht auf Berufung an der Generalversammlung;</w:t>
            </w:r>
          </w:p>
          <w:p w:rsidR="00BE79FE" w:rsidRPr="001A3CAA" w:rsidRDefault="00BE79FE" w:rsidP="00BE79FE">
            <w:pPr>
              <w:pStyle w:val="StandardWeb"/>
              <w:numPr>
                <w:ilvl w:val="0"/>
                <w:numId w:val="31"/>
              </w:numPr>
              <w:rPr>
                <w:rFonts w:ascii="Arial" w:hAnsi="Arial"/>
                <w:noProof/>
                <w:sz w:val="22"/>
                <w:szCs w:val="20"/>
                <w:lang w:val="de-DE"/>
              </w:rPr>
            </w:pPr>
            <w:r w:rsidRPr="001A3CAA">
              <w:rPr>
                <w:rFonts w:ascii="Arial" w:hAnsi="Arial"/>
                <w:noProof/>
                <w:sz w:val="22"/>
                <w:szCs w:val="20"/>
                <w:lang w:val="de-DE"/>
              </w:rPr>
              <w:t>bei Nichtzahlung der Mitgliedsbeiträge für mehr als ein Jahr.</w:t>
            </w:r>
            <w:r w:rsidRPr="001A3CAA">
              <w:rPr>
                <w:rFonts w:ascii="Calibri" w:hAnsi="Calibri" w:cs="Calibri"/>
              </w:rPr>
              <w:t xml:space="preserve"> </w:t>
            </w:r>
          </w:p>
          <w:p w:rsidR="00BE79FE" w:rsidRDefault="00BE79FE" w:rsidP="00BE79FE">
            <w:pPr>
              <w:pStyle w:val="StandardWeb"/>
            </w:pPr>
            <w:r w:rsidRPr="001A3CAA">
              <w:rPr>
                <w:rFonts w:ascii="Arial" w:hAnsi="Arial"/>
                <w:noProof/>
                <w:sz w:val="22"/>
                <w:szCs w:val="20"/>
                <w:lang w:val="de-DE"/>
              </w:rPr>
              <w:t>In allen Fällen ist für das angebrochene Jahr der volle Mitglieds-beitrag fällig. Ausgetretene oder ausgeschlossene Mitglieder haben keinen Anspruch auf das Vermögen des Vereins</w:t>
            </w:r>
            <w:r w:rsidRPr="001A3CA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:rsidR="00D13F65" w:rsidRDefault="00D13F65">
            <w:pPr>
              <w:pStyle w:val="berschrift1"/>
              <w:jc w:val="left"/>
              <w:rPr>
                <w:rFonts w:ascii="Arial" w:hAnsi="Arial"/>
                <w:b/>
                <w:sz w:val="22"/>
              </w:rPr>
            </w:pPr>
          </w:p>
          <w:p w:rsidR="00FB56C0" w:rsidRPr="00FB56C0" w:rsidRDefault="00FB56C0" w:rsidP="00FB56C0"/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Default="00D13F65">
            <w:pPr>
              <w:pStyle w:val="berschrift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Art. 6. Organisation</w:t>
            </w:r>
          </w:p>
          <w:p w:rsidR="00D13F65" w:rsidRDefault="00D13F65">
            <w:pPr>
              <w:pStyle w:val="berschrift1"/>
              <w:spacing w:line="240" w:lineRule="aut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Organe des Vereins sind die Mitgliederversammlung, der Vorstand und die Revisionsstelle.</w:t>
            </w:r>
          </w:p>
          <w:p w:rsidR="00C50088" w:rsidRPr="00C50088" w:rsidRDefault="00C50088" w:rsidP="00C50088"/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Pr="00B16008" w:rsidRDefault="00D13F65">
            <w:pPr>
              <w:tabs>
                <w:tab w:val="left" w:pos="497"/>
              </w:tabs>
              <w:spacing w:after="120"/>
              <w:ind w:left="497" w:hanging="497"/>
              <w:rPr>
                <w:rFonts w:ascii="Arial" w:hAnsi="Arial"/>
                <w:i/>
                <w:iCs/>
                <w:sz w:val="22"/>
                <w:u w:val="none"/>
              </w:rPr>
            </w:pPr>
            <w:r w:rsidRPr="00B16008">
              <w:rPr>
                <w:rFonts w:ascii="Arial" w:hAnsi="Arial"/>
                <w:i/>
                <w:iCs/>
                <w:sz w:val="22"/>
                <w:u w:val="none"/>
              </w:rPr>
              <w:t>6.1</w:t>
            </w:r>
            <w:r w:rsidRPr="00B16008">
              <w:rPr>
                <w:rFonts w:ascii="Arial" w:hAnsi="Arial"/>
                <w:i/>
                <w:iCs/>
                <w:sz w:val="22"/>
                <w:u w:val="none"/>
              </w:rPr>
              <w:tab/>
              <w:t>Mitgliederversammlung</w:t>
            </w:r>
          </w:p>
          <w:p w:rsidR="008C5361" w:rsidRDefault="00D13F65">
            <w:pPr>
              <w:tabs>
                <w:tab w:val="left" w:pos="497"/>
              </w:tabs>
              <w:ind w:left="497" w:hanging="497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Die Mitgliederversammlung ist das oberste Organ des Vereins.</w:t>
            </w:r>
            <w:r w:rsidR="008C5361">
              <w:rPr>
                <w:rFonts w:ascii="Arial" w:hAnsi="Arial"/>
                <w:sz w:val="22"/>
                <w:u w:val="none"/>
              </w:rPr>
              <w:t xml:space="preserve"> </w:t>
            </w:r>
          </w:p>
          <w:p w:rsidR="00D13F65" w:rsidRDefault="00BE79FE">
            <w:pPr>
              <w:tabs>
                <w:tab w:val="left" w:pos="497"/>
              </w:tabs>
              <w:ind w:left="497" w:hanging="497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Sie besteht aus allen Mitgliedern.</w:t>
            </w:r>
          </w:p>
          <w:p w:rsidR="00D13F65" w:rsidRDefault="00D13F65">
            <w:pPr>
              <w:tabs>
                <w:tab w:val="left" w:pos="497"/>
              </w:tabs>
              <w:ind w:left="497" w:hanging="497"/>
              <w:rPr>
                <w:rFonts w:ascii="Arial" w:hAnsi="Arial"/>
                <w:b/>
                <w:sz w:val="22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Default="00D13F65" w:rsidP="008C5361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Die ordentliche Mitgliederversammlung findet alljäh</w:t>
            </w:r>
            <w:r>
              <w:rPr>
                <w:rFonts w:ascii="Arial" w:hAnsi="Arial"/>
                <w:sz w:val="22"/>
                <w:u w:val="none"/>
              </w:rPr>
              <w:t>r</w:t>
            </w:r>
            <w:r>
              <w:rPr>
                <w:rFonts w:ascii="Arial" w:hAnsi="Arial"/>
                <w:sz w:val="22"/>
                <w:u w:val="none"/>
              </w:rPr>
              <w:t>lich</w:t>
            </w:r>
            <w:r w:rsidRPr="00C50088">
              <w:rPr>
                <w:rFonts w:ascii="Arial" w:hAnsi="Arial"/>
                <w:sz w:val="22"/>
                <w:u w:val="none"/>
              </w:rPr>
              <w:t xml:space="preserve"> </w:t>
            </w:r>
            <w:r w:rsidR="00C50088" w:rsidRPr="00C50088">
              <w:rPr>
                <w:rFonts w:ascii="Arial" w:hAnsi="Arial"/>
                <w:sz w:val="22"/>
                <w:u w:val="none"/>
              </w:rPr>
              <w:t>s</w:t>
            </w:r>
            <w:r w:rsidRPr="00C50088">
              <w:rPr>
                <w:rFonts w:ascii="Arial" w:hAnsi="Arial"/>
                <w:sz w:val="22"/>
                <w:u w:val="none"/>
              </w:rPr>
              <w:t>tatt</w:t>
            </w:r>
            <w:r>
              <w:rPr>
                <w:rFonts w:ascii="Arial" w:hAnsi="Arial"/>
                <w:sz w:val="22"/>
                <w:u w:val="none"/>
              </w:rPr>
              <w:t>. Sie wird mindestens 14 Tage vorher vom Vorstand schriftlich und unter Bekanntgabe der Traktanden einberufen. Anträge zuhanden der orden</w:t>
            </w:r>
            <w:r>
              <w:rPr>
                <w:rFonts w:ascii="Arial" w:hAnsi="Arial"/>
                <w:sz w:val="22"/>
                <w:u w:val="none"/>
              </w:rPr>
              <w:t>t</w:t>
            </w:r>
            <w:r>
              <w:rPr>
                <w:rFonts w:ascii="Arial" w:hAnsi="Arial"/>
                <w:sz w:val="22"/>
                <w:u w:val="none"/>
              </w:rPr>
              <w:t>lichen Mitgliederversammlung sind jeweils bis zehn Tage vor der Versammlung an den Präsidenten/die Präsidentin schrif</w:t>
            </w:r>
            <w:r>
              <w:rPr>
                <w:rFonts w:ascii="Arial" w:hAnsi="Arial"/>
                <w:sz w:val="22"/>
                <w:u w:val="none"/>
              </w:rPr>
              <w:t>t</w:t>
            </w:r>
            <w:r>
              <w:rPr>
                <w:rFonts w:ascii="Arial" w:hAnsi="Arial"/>
                <w:sz w:val="22"/>
                <w:u w:val="none"/>
              </w:rPr>
              <w:t xml:space="preserve">lich einzureichen. </w:t>
            </w:r>
          </w:p>
          <w:p w:rsidR="00D13F65" w:rsidRDefault="00D13F65">
            <w:pPr>
              <w:tabs>
                <w:tab w:val="num" w:pos="497"/>
              </w:tabs>
              <w:ind w:left="497" w:hanging="425"/>
              <w:rPr>
                <w:rFonts w:ascii="Arial" w:hAnsi="Arial"/>
                <w:sz w:val="22"/>
                <w:u w:val="none"/>
              </w:rPr>
            </w:pPr>
          </w:p>
          <w:p w:rsidR="00B16008" w:rsidRDefault="00D13F65">
            <w:pPr>
              <w:tabs>
                <w:tab w:val="num" w:pos="497"/>
              </w:tabs>
              <w:ind w:left="497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Der Mitgliederversammlung sind folgende Befugnisse</w:t>
            </w:r>
          </w:p>
          <w:p w:rsidR="00D13F65" w:rsidRDefault="00D13F65">
            <w:pPr>
              <w:tabs>
                <w:tab w:val="num" w:pos="497"/>
              </w:tabs>
              <w:ind w:left="497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au</w:t>
            </w:r>
            <w:r>
              <w:rPr>
                <w:rFonts w:ascii="Arial" w:hAnsi="Arial"/>
                <w:sz w:val="22"/>
                <w:u w:val="none"/>
              </w:rPr>
              <w:t>s</w:t>
            </w:r>
            <w:r>
              <w:rPr>
                <w:rFonts w:ascii="Arial" w:hAnsi="Arial"/>
                <w:sz w:val="22"/>
                <w:u w:val="none"/>
              </w:rPr>
              <w:t>drücklich vorbehalten:</w:t>
            </w:r>
          </w:p>
          <w:p w:rsidR="00B16008" w:rsidRDefault="00D13F65" w:rsidP="00B1600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Wahl des Präsidenten/der Präsidentin, der Vo</w:t>
            </w:r>
            <w:r>
              <w:rPr>
                <w:rFonts w:ascii="Arial" w:hAnsi="Arial"/>
                <w:sz w:val="22"/>
                <w:u w:val="none"/>
              </w:rPr>
              <w:t>r</w:t>
            </w:r>
            <w:r>
              <w:rPr>
                <w:rFonts w:ascii="Arial" w:hAnsi="Arial"/>
                <w:sz w:val="22"/>
                <w:u w:val="none"/>
              </w:rPr>
              <w:t>standsmitglieder und der Revisionsstelle</w:t>
            </w:r>
          </w:p>
          <w:p w:rsidR="00D13F65" w:rsidRDefault="00D13F65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lastRenderedPageBreak/>
              <w:t>Festsetzung der Mitgliederbeiträge</w:t>
            </w:r>
          </w:p>
          <w:p w:rsidR="00D13F65" w:rsidRDefault="00D13F65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Abnahme von Jahresrechnung und Jahresbericht</w:t>
            </w:r>
          </w:p>
          <w:p w:rsidR="00C50088" w:rsidRDefault="00C5008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Festsetzung des Geschäftsjahres</w:t>
            </w:r>
          </w:p>
          <w:p w:rsidR="00676FD8" w:rsidRDefault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Genehmigung des Budgets</w:t>
            </w:r>
          </w:p>
          <w:p w:rsidR="00D13F65" w:rsidRDefault="00D13F65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Entlastung des Vorstandes</w:t>
            </w:r>
          </w:p>
          <w:p w:rsidR="00D13F65" w:rsidRDefault="00D13F65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Änderung der Statuten</w:t>
            </w:r>
          </w:p>
          <w:p w:rsidR="00D13F65" w:rsidRDefault="00D13F65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Auflösung des Vereins oder dessen Fus</w:t>
            </w:r>
            <w:r>
              <w:rPr>
                <w:rFonts w:ascii="Arial" w:hAnsi="Arial"/>
                <w:sz w:val="22"/>
                <w:u w:val="none"/>
              </w:rPr>
              <w:t>i</w:t>
            </w:r>
            <w:r>
              <w:rPr>
                <w:rFonts w:ascii="Arial" w:hAnsi="Arial"/>
                <w:sz w:val="22"/>
                <w:u w:val="none"/>
              </w:rPr>
              <w:t>on.</w:t>
            </w:r>
          </w:p>
          <w:p w:rsidR="00D13F65" w:rsidRDefault="00D13F65">
            <w:pPr>
              <w:tabs>
                <w:tab w:val="num" w:pos="497"/>
              </w:tabs>
              <w:rPr>
                <w:rFonts w:ascii="U001T" w:hAnsi="U001T"/>
                <w:sz w:val="20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B16008" w:rsidRPr="00B16008" w:rsidRDefault="00B16008" w:rsidP="00B16008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 w:rsidRPr="00B16008">
              <w:rPr>
                <w:rFonts w:ascii="Arial" w:hAnsi="Arial"/>
                <w:sz w:val="22"/>
                <w:u w:val="none"/>
              </w:rPr>
              <w:lastRenderedPageBreak/>
              <w:t xml:space="preserve">Die Generalversammlung ist unabhängig von der Anzahl der anwesenden Mitglieder beschlussfähig. </w:t>
            </w:r>
          </w:p>
          <w:p w:rsidR="00B16008" w:rsidRPr="00B16008" w:rsidRDefault="00B16008" w:rsidP="00B16008">
            <w:pPr>
              <w:tabs>
                <w:tab w:val="num" w:pos="497"/>
              </w:tabs>
              <w:ind w:left="497"/>
              <w:rPr>
                <w:rFonts w:ascii="Arial" w:hAnsi="Arial"/>
                <w:sz w:val="22"/>
                <w:u w:val="none"/>
              </w:rPr>
            </w:pPr>
          </w:p>
          <w:p w:rsidR="00D13F65" w:rsidRDefault="00D13F65" w:rsidP="00B16008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Beschlüsse und Wahlen erfolgen mit der Mehrheit der a</w:t>
            </w:r>
            <w:r>
              <w:rPr>
                <w:rFonts w:ascii="Arial" w:hAnsi="Arial"/>
                <w:sz w:val="22"/>
                <w:u w:val="none"/>
              </w:rPr>
              <w:t>n</w:t>
            </w:r>
            <w:r>
              <w:rPr>
                <w:rFonts w:ascii="Arial" w:hAnsi="Arial"/>
                <w:sz w:val="22"/>
                <w:u w:val="none"/>
              </w:rPr>
              <w:t xml:space="preserve">wesenden stimmberechtigten Mitglieder, sofern Gesetz </w:t>
            </w:r>
            <w:r>
              <w:rPr>
                <w:rFonts w:ascii="Arial" w:hAnsi="Arial"/>
                <w:sz w:val="22"/>
                <w:u w:val="none"/>
              </w:rPr>
              <w:t>o</w:t>
            </w:r>
            <w:r>
              <w:rPr>
                <w:rFonts w:ascii="Arial" w:hAnsi="Arial"/>
                <w:sz w:val="22"/>
                <w:u w:val="none"/>
              </w:rPr>
              <w:t>der Statuten nichts anderes vorschreiben. Bei Stimme</w:t>
            </w:r>
            <w:r>
              <w:rPr>
                <w:rFonts w:ascii="Arial" w:hAnsi="Arial"/>
                <w:sz w:val="22"/>
                <w:u w:val="none"/>
              </w:rPr>
              <w:t>n</w:t>
            </w:r>
            <w:r>
              <w:rPr>
                <w:rFonts w:ascii="Arial" w:hAnsi="Arial"/>
                <w:sz w:val="22"/>
                <w:u w:val="none"/>
              </w:rPr>
              <w:t>gleichheit hat der Vorsitzende den Stichentscheid.</w:t>
            </w:r>
          </w:p>
          <w:p w:rsidR="00B16008" w:rsidRDefault="00B16008" w:rsidP="00B16008">
            <w:pPr>
              <w:tabs>
                <w:tab w:val="num" w:pos="497"/>
              </w:tabs>
              <w:ind w:left="497"/>
              <w:rPr>
                <w:rFonts w:ascii="Arial" w:hAnsi="Arial"/>
                <w:sz w:val="22"/>
                <w:u w:val="none"/>
              </w:rPr>
            </w:pPr>
          </w:p>
          <w:p w:rsidR="00B16008" w:rsidRPr="00B16008" w:rsidRDefault="00B16008" w:rsidP="00B16008">
            <w:pPr>
              <w:pStyle w:val="StandardWeb"/>
              <w:rPr>
                <w:rFonts w:ascii="Arial" w:hAnsi="Arial"/>
                <w:noProof/>
                <w:sz w:val="22"/>
                <w:szCs w:val="20"/>
                <w:lang w:val="de-DE"/>
              </w:rPr>
            </w:pPr>
            <w:r w:rsidRPr="00C50088">
              <w:rPr>
                <w:rFonts w:ascii="Arial" w:hAnsi="Arial"/>
                <w:noProof/>
                <w:sz w:val="22"/>
                <w:szCs w:val="20"/>
                <w:lang w:val="de-DE"/>
              </w:rPr>
              <w:t>Die Abstimmungen erfolgen durch Handzeichen. Auf Antrag von einem Fünftel der anwesenden Mitglieder, werden sie in geheimer Abstimmung durchgeführt.</w:t>
            </w:r>
            <w:r w:rsidRPr="00B16008">
              <w:rPr>
                <w:rFonts w:ascii="Arial" w:hAnsi="Arial"/>
                <w:noProof/>
                <w:sz w:val="22"/>
                <w:szCs w:val="20"/>
                <w:lang w:val="de-DE"/>
              </w:rPr>
              <w:t xml:space="preserve"> </w:t>
            </w:r>
          </w:p>
          <w:p w:rsidR="00D13F65" w:rsidRDefault="00D13F65" w:rsidP="008C5361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</w:p>
          <w:p w:rsidR="00D13F65" w:rsidRDefault="00D13F65" w:rsidP="00B16008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Statutenänderungen müssen mindestens 2/3 der anw</w:t>
            </w:r>
            <w:r>
              <w:rPr>
                <w:rFonts w:ascii="Arial" w:hAnsi="Arial"/>
                <w:sz w:val="22"/>
                <w:u w:val="none"/>
              </w:rPr>
              <w:t>e</w:t>
            </w:r>
            <w:r>
              <w:rPr>
                <w:rFonts w:ascii="Arial" w:hAnsi="Arial"/>
                <w:sz w:val="22"/>
                <w:u w:val="none"/>
              </w:rPr>
              <w:t>senden stimmberechtigten Mitglieder zustimmen.</w:t>
            </w:r>
          </w:p>
          <w:p w:rsidR="00D13F65" w:rsidRDefault="00D13F65" w:rsidP="00B16008">
            <w:pPr>
              <w:tabs>
                <w:tab w:val="num" w:pos="497"/>
              </w:tabs>
              <w:ind w:left="497"/>
              <w:rPr>
                <w:rFonts w:ascii="Arial" w:hAnsi="Arial"/>
                <w:sz w:val="22"/>
                <w:u w:val="none"/>
              </w:rPr>
            </w:pPr>
          </w:p>
          <w:p w:rsidR="00D13F65" w:rsidRDefault="00D13F65" w:rsidP="00B16008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Jedes Mitglied besitzt eine Stimme.</w:t>
            </w:r>
          </w:p>
          <w:p w:rsidR="00D13F65" w:rsidRDefault="00D13F65">
            <w:pPr>
              <w:tabs>
                <w:tab w:val="num" w:pos="497"/>
              </w:tabs>
              <w:ind w:left="497" w:hanging="497"/>
              <w:rPr>
                <w:rFonts w:ascii="Arial" w:hAnsi="Arial"/>
                <w:sz w:val="22"/>
                <w:u w:val="none"/>
              </w:rPr>
            </w:pPr>
          </w:p>
          <w:p w:rsidR="00D13F65" w:rsidRDefault="00D13F65" w:rsidP="00B16008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Eine ausserordentliche Mitgliederversammlung findet au</w:t>
            </w:r>
            <w:r>
              <w:rPr>
                <w:rFonts w:ascii="Arial" w:hAnsi="Arial"/>
                <w:sz w:val="22"/>
                <w:u w:val="none"/>
              </w:rPr>
              <w:t>f</w:t>
            </w:r>
            <w:r>
              <w:rPr>
                <w:rFonts w:ascii="Arial" w:hAnsi="Arial"/>
                <w:sz w:val="22"/>
                <w:u w:val="none"/>
              </w:rPr>
              <w:t>grund eines Beschlusses des Vorstandes oder auf Antrag mi</w:t>
            </w:r>
            <w:r>
              <w:rPr>
                <w:rFonts w:ascii="Arial" w:hAnsi="Arial"/>
                <w:sz w:val="22"/>
                <w:u w:val="none"/>
              </w:rPr>
              <w:t>n</w:t>
            </w:r>
            <w:r>
              <w:rPr>
                <w:rFonts w:ascii="Arial" w:hAnsi="Arial"/>
                <w:sz w:val="22"/>
                <w:u w:val="none"/>
              </w:rPr>
              <w:t>destens eines Fünftels der Mitglieder statt.</w:t>
            </w:r>
          </w:p>
          <w:p w:rsidR="00D13F65" w:rsidRDefault="00D13F65">
            <w:pPr>
              <w:tabs>
                <w:tab w:val="num" w:pos="432"/>
                <w:tab w:val="num" w:pos="497"/>
              </w:tabs>
              <w:ind w:left="497" w:hanging="497"/>
              <w:rPr>
                <w:rFonts w:ascii="Arial" w:hAnsi="Arial"/>
                <w:sz w:val="22"/>
                <w:u w:val="none"/>
              </w:rPr>
            </w:pPr>
          </w:p>
          <w:p w:rsidR="008C5361" w:rsidRDefault="008C5361">
            <w:pPr>
              <w:tabs>
                <w:tab w:val="num" w:pos="432"/>
                <w:tab w:val="num" w:pos="497"/>
              </w:tabs>
              <w:ind w:left="497" w:hanging="497"/>
              <w:rPr>
                <w:rFonts w:ascii="Arial" w:hAnsi="Arial"/>
                <w:sz w:val="22"/>
                <w:u w:val="none"/>
              </w:rPr>
            </w:pPr>
          </w:p>
          <w:p w:rsidR="00D13F65" w:rsidRPr="008C5361" w:rsidRDefault="00D13F65">
            <w:pPr>
              <w:tabs>
                <w:tab w:val="left" w:pos="497"/>
              </w:tabs>
              <w:spacing w:after="120"/>
              <w:ind w:left="497" w:hanging="497"/>
              <w:rPr>
                <w:rFonts w:ascii="Arial" w:hAnsi="Arial"/>
                <w:i/>
                <w:iCs/>
                <w:sz w:val="22"/>
                <w:u w:val="none"/>
              </w:rPr>
            </w:pPr>
            <w:r w:rsidRPr="008C5361">
              <w:rPr>
                <w:rFonts w:ascii="Arial" w:hAnsi="Arial"/>
                <w:i/>
                <w:iCs/>
                <w:sz w:val="22"/>
                <w:u w:val="none"/>
              </w:rPr>
              <w:t>6.2</w:t>
            </w:r>
            <w:r w:rsidRPr="008C5361">
              <w:rPr>
                <w:rFonts w:ascii="Arial" w:hAnsi="Arial"/>
                <w:i/>
                <w:iCs/>
                <w:sz w:val="22"/>
                <w:u w:val="none"/>
              </w:rPr>
              <w:tab/>
              <w:t>Vorstand</w:t>
            </w:r>
          </w:p>
          <w:p w:rsidR="00D13F65" w:rsidRDefault="00D13F65" w:rsidP="00FB56C0">
            <w:pPr>
              <w:tabs>
                <w:tab w:val="left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Der Vors</w:t>
            </w:r>
            <w:r w:rsidR="00420FDD">
              <w:rPr>
                <w:rFonts w:ascii="Arial" w:hAnsi="Arial"/>
                <w:sz w:val="22"/>
                <w:u w:val="none"/>
              </w:rPr>
              <w:t>tand besteht aus mindestens drei</w:t>
            </w:r>
            <w:r>
              <w:rPr>
                <w:rFonts w:ascii="Arial" w:hAnsi="Arial"/>
                <w:sz w:val="22"/>
                <w:u w:val="none"/>
              </w:rPr>
              <w:t xml:space="preserve"> Mitgliedern</w:t>
            </w:r>
            <w:r w:rsidR="000240E8">
              <w:rPr>
                <w:rFonts w:ascii="Arial" w:hAnsi="Arial"/>
                <w:sz w:val="22"/>
                <w:u w:val="none"/>
              </w:rPr>
              <w:t xml:space="preserve"> </w:t>
            </w:r>
            <w:r w:rsidR="00676FD8">
              <w:rPr>
                <w:rFonts w:ascii="Arial" w:hAnsi="Arial"/>
                <w:sz w:val="22"/>
                <w:u w:val="none"/>
              </w:rPr>
              <w:t xml:space="preserve">und </w:t>
            </w:r>
            <w:r w:rsidR="000240E8">
              <w:rPr>
                <w:rFonts w:ascii="Arial" w:hAnsi="Arial"/>
                <w:sz w:val="22"/>
                <w:u w:val="none"/>
              </w:rPr>
              <w:t xml:space="preserve">maximal </w:t>
            </w:r>
            <w:r w:rsidR="00C50088">
              <w:rPr>
                <w:rFonts w:ascii="Arial" w:hAnsi="Arial"/>
                <w:sz w:val="22"/>
                <w:u w:val="none"/>
              </w:rPr>
              <w:t>10</w:t>
            </w:r>
            <w:r w:rsidR="000240E8">
              <w:rPr>
                <w:rFonts w:ascii="Arial" w:hAnsi="Arial"/>
                <w:sz w:val="22"/>
                <w:u w:val="none"/>
              </w:rPr>
              <w:t xml:space="preserve"> Mitglieder</w:t>
            </w:r>
            <w:r w:rsidR="00676FD8">
              <w:rPr>
                <w:rFonts w:ascii="Arial" w:hAnsi="Arial"/>
                <w:sz w:val="22"/>
                <w:u w:val="none"/>
              </w:rPr>
              <w:t>n</w:t>
            </w:r>
            <w:r>
              <w:rPr>
                <w:rFonts w:ascii="Arial" w:hAnsi="Arial"/>
                <w:sz w:val="22"/>
                <w:u w:val="none"/>
              </w:rPr>
              <w:t xml:space="preserve">. </w:t>
            </w:r>
          </w:p>
          <w:p w:rsidR="00D13F65" w:rsidRDefault="00D13F65" w:rsidP="00B16008">
            <w:pPr>
              <w:tabs>
                <w:tab w:val="left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Der Präsident/die Präsidentin wird von der Mitgliederve</w:t>
            </w:r>
            <w:r>
              <w:rPr>
                <w:rFonts w:ascii="Arial" w:hAnsi="Arial"/>
                <w:sz w:val="22"/>
                <w:u w:val="none"/>
              </w:rPr>
              <w:t>r</w:t>
            </w:r>
            <w:r>
              <w:rPr>
                <w:rFonts w:ascii="Arial" w:hAnsi="Arial"/>
                <w:sz w:val="22"/>
                <w:u w:val="none"/>
              </w:rPr>
              <w:t xml:space="preserve">sammlung bestimmt. </w:t>
            </w:r>
            <w:r w:rsidR="00676FD8">
              <w:rPr>
                <w:rFonts w:ascii="Arial" w:hAnsi="Arial"/>
                <w:sz w:val="22"/>
                <w:u w:val="none"/>
              </w:rPr>
              <w:t xml:space="preserve">Der Vorstand bestimmt einen Kassier. </w:t>
            </w:r>
            <w:r>
              <w:rPr>
                <w:rFonts w:ascii="Arial" w:hAnsi="Arial"/>
                <w:sz w:val="22"/>
                <w:u w:val="none"/>
              </w:rPr>
              <w:t>Im Übrigen konstituiert sich der Vo</w:t>
            </w:r>
            <w:r>
              <w:rPr>
                <w:rFonts w:ascii="Arial" w:hAnsi="Arial"/>
                <w:sz w:val="22"/>
                <w:u w:val="none"/>
              </w:rPr>
              <w:t>r</w:t>
            </w:r>
            <w:r>
              <w:rPr>
                <w:rFonts w:ascii="Arial" w:hAnsi="Arial"/>
                <w:sz w:val="22"/>
                <w:u w:val="none"/>
              </w:rPr>
              <w:t>stand selbst.</w:t>
            </w:r>
          </w:p>
          <w:p w:rsidR="00D13F65" w:rsidRDefault="00D13F65">
            <w:pPr>
              <w:rPr>
                <w:rFonts w:ascii="Arial" w:hAnsi="Arial"/>
                <w:sz w:val="22"/>
                <w:u w:val="none"/>
              </w:rPr>
            </w:pPr>
          </w:p>
          <w:p w:rsidR="00D13F65" w:rsidRDefault="00676FD8" w:rsidP="008C5361">
            <w:pPr>
              <w:tabs>
                <w:tab w:val="left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Dem Vorstand obliegen die folgenden Aufgaben: </w:t>
            </w:r>
          </w:p>
          <w:p w:rsidR="00676FD8" w:rsidRDefault="00676FD8" w:rsidP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Umsetzung der statutarischen Zwecksetzung und Ausführung der Beschlüsse der Generalversammlung</w:t>
            </w:r>
          </w:p>
          <w:p w:rsidR="00676FD8" w:rsidRDefault="00676FD8" w:rsidP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Führung der laufenden Geschäfte des Vereins und Vertretung nach aussen</w:t>
            </w:r>
          </w:p>
          <w:p w:rsidR="00676FD8" w:rsidRDefault="00676FD8" w:rsidP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Vorbereitung der Geschäfte der Mitgliederversammlung und Aufstellung der Traktandenliste</w:t>
            </w:r>
          </w:p>
          <w:p w:rsidR="00123926" w:rsidRDefault="00123926" w:rsidP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Anstellung einer </w:t>
            </w:r>
            <w:r w:rsidRPr="00C50088">
              <w:rPr>
                <w:rFonts w:ascii="Arial" w:hAnsi="Arial"/>
                <w:sz w:val="22"/>
                <w:u w:val="none"/>
              </w:rPr>
              <w:t>Koordinatorin</w:t>
            </w:r>
            <w:r w:rsidR="00B16008" w:rsidRPr="00C50088">
              <w:rPr>
                <w:rFonts w:ascii="Arial" w:hAnsi="Arial"/>
                <w:sz w:val="22"/>
                <w:u w:val="none"/>
              </w:rPr>
              <w:t>/Geschäftsleitung</w:t>
            </w:r>
          </w:p>
          <w:p w:rsidR="00676FD8" w:rsidRDefault="00676FD8" w:rsidP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Organisation und Rechnungsführung</w:t>
            </w:r>
          </w:p>
          <w:p w:rsidR="00676FD8" w:rsidRDefault="00676FD8" w:rsidP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Erlass von Reglementen</w:t>
            </w:r>
          </w:p>
          <w:p w:rsidR="00676FD8" w:rsidRDefault="00676FD8" w:rsidP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Festlegung der Zeichnungsberechtigung</w:t>
            </w:r>
          </w:p>
          <w:p w:rsidR="00676FD8" w:rsidRDefault="00676FD8" w:rsidP="00676FD8">
            <w:pPr>
              <w:numPr>
                <w:ilvl w:val="0"/>
                <w:numId w:val="10"/>
              </w:numPr>
              <w:tabs>
                <w:tab w:val="clear" w:pos="1380"/>
                <w:tab w:val="num" w:pos="922"/>
              </w:tabs>
              <w:spacing w:before="120"/>
              <w:ind w:left="922" w:hanging="425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Führung aller Geschäfte, die nicht anderen Organen übertragen sind.</w:t>
            </w:r>
          </w:p>
          <w:p w:rsidR="00D13F65" w:rsidRDefault="00D13F65">
            <w:pPr>
              <w:tabs>
                <w:tab w:val="left" w:pos="497"/>
              </w:tabs>
              <w:ind w:left="497"/>
              <w:rPr>
                <w:rFonts w:ascii="Arial" w:hAnsi="Arial"/>
                <w:sz w:val="22"/>
                <w:u w:val="none"/>
              </w:rPr>
            </w:pPr>
          </w:p>
          <w:p w:rsidR="00D13F65" w:rsidRDefault="00D13F65" w:rsidP="008C5361">
            <w:pPr>
              <w:tabs>
                <w:tab w:val="left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Die Amtsdauer der</w:t>
            </w:r>
            <w:r w:rsidR="00420FDD">
              <w:rPr>
                <w:rFonts w:ascii="Arial" w:hAnsi="Arial"/>
                <w:sz w:val="22"/>
                <w:u w:val="none"/>
              </w:rPr>
              <w:t xml:space="preserve"> Vorstandsmitglieder beträgt zwei</w:t>
            </w:r>
            <w:r>
              <w:rPr>
                <w:rFonts w:ascii="Arial" w:hAnsi="Arial"/>
                <w:sz w:val="22"/>
                <w:u w:val="none"/>
              </w:rPr>
              <w:t xml:space="preserve"> Jahr</w:t>
            </w:r>
            <w:r w:rsidR="00420FDD">
              <w:rPr>
                <w:rFonts w:ascii="Arial" w:hAnsi="Arial"/>
                <w:sz w:val="22"/>
                <w:u w:val="none"/>
              </w:rPr>
              <w:t>e</w:t>
            </w:r>
            <w:r>
              <w:rPr>
                <w:rFonts w:ascii="Arial" w:hAnsi="Arial"/>
                <w:sz w:val="22"/>
                <w:u w:val="none"/>
              </w:rPr>
              <w:t xml:space="preserve">; eine Wiederwahl ist möglich. </w:t>
            </w:r>
          </w:p>
          <w:p w:rsidR="00D13F65" w:rsidRDefault="00D13F65">
            <w:pPr>
              <w:tabs>
                <w:tab w:val="num" w:pos="497"/>
              </w:tabs>
              <w:ind w:left="497" w:hanging="425"/>
              <w:rPr>
                <w:rFonts w:ascii="Arial" w:hAnsi="Arial"/>
                <w:sz w:val="22"/>
                <w:u w:val="none"/>
              </w:rPr>
            </w:pPr>
          </w:p>
          <w:p w:rsidR="008C5361" w:rsidRDefault="008C5361" w:rsidP="00C50088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Der Vorstand ist grundsätzlich ehrenamtlich tätig. Für </w:t>
            </w:r>
          </w:p>
          <w:p w:rsidR="008C5361" w:rsidRDefault="008C5361" w:rsidP="00C50088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Aktivitäten, die über den üblichen Rahmen des Amtes</w:t>
            </w:r>
          </w:p>
          <w:p w:rsidR="008C5361" w:rsidRDefault="008C5361" w:rsidP="00C50088">
            <w:pPr>
              <w:tabs>
                <w:tab w:val="num" w:pos="497"/>
              </w:tabs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hinausgehen können seine Mitglieder eine angemessene</w:t>
            </w:r>
            <w:r w:rsidR="00C50088">
              <w:rPr>
                <w:rFonts w:ascii="Arial" w:hAnsi="Arial"/>
                <w:sz w:val="22"/>
                <w:u w:val="none"/>
              </w:rPr>
              <w:t xml:space="preserve"> </w:t>
            </w:r>
            <w:r>
              <w:rPr>
                <w:rFonts w:ascii="Arial" w:hAnsi="Arial"/>
                <w:sz w:val="22"/>
                <w:u w:val="none"/>
              </w:rPr>
              <w:t>Vergütung erhalten.</w:t>
            </w:r>
          </w:p>
          <w:p w:rsidR="00C50088" w:rsidRDefault="00C50088">
            <w:pPr>
              <w:tabs>
                <w:tab w:val="num" w:pos="497"/>
              </w:tabs>
              <w:ind w:left="497" w:hanging="425"/>
              <w:rPr>
                <w:rFonts w:ascii="Arial" w:hAnsi="Arial"/>
                <w:sz w:val="22"/>
                <w:u w:val="none"/>
              </w:rPr>
            </w:pPr>
          </w:p>
          <w:p w:rsidR="00C50088" w:rsidRPr="00E22AB8" w:rsidRDefault="00C50088" w:rsidP="00C50088">
            <w:pPr>
              <w:numPr>
                <w:ilvl w:val="1"/>
                <w:numId w:val="13"/>
              </w:numPr>
              <w:tabs>
                <w:tab w:val="clear" w:pos="1442"/>
                <w:tab w:val="left" w:pos="497"/>
              </w:tabs>
              <w:spacing w:after="120"/>
              <w:ind w:left="499" w:hanging="567"/>
              <w:rPr>
                <w:rFonts w:ascii="Arial" w:hAnsi="Arial"/>
                <w:i/>
                <w:iCs/>
                <w:color w:val="000000"/>
                <w:sz w:val="22"/>
                <w:u w:val="none"/>
              </w:rPr>
            </w:pPr>
            <w:r w:rsidRPr="00E22AB8">
              <w:rPr>
                <w:rFonts w:ascii="Arial" w:hAnsi="Arial"/>
                <w:i/>
                <w:iCs/>
                <w:color w:val="000000"/>
                <w:sz w:val="22"/>
                <w:u w:val="none"/>
              </w:rPr>
              <w:t>Geschäftsjahr</w:t>
            </w:r>
          </w:p>
          <w:p w:rsidR="00C50088" w:rsidRPr="00E22AB8" w:rsidRDefault="00C50088" w:rsidP="00C50088">
            <w:pPr>
              <w:tabs>
                <w:tab w:val="left" w:pos="497"/>
              </w:tabs>
              <w:spacing w:after="120"/>
              <w:ind w:left="-68"/>
              <w:rPr>
                <w:rFonts w:ascii="Arial" w:hAnsi="Arial"/>
                <w:color w:val="000000"/>
                <w:sz w:val="22"/>
                <w:u w:val="none"/>
              </w:rPr>
            </w:pPr>
            <w:r w:rsidRPr="00E22AB8">
              <w:rPr>
                <w:rFonts w:ascii="Arial" w:hAnsi="Arial"/>
                <w:color w:val="000000"/>
                <w:sz w:val="22"/>
                <w:u w:val="none"/>
              </w:rPr>
              <w:t>Das Geschäftsjahr ist analog des Kalenderjahres.</w:t>
            </w:r>
          </w:p>
          <w:p w:rsidR="008C5361" w:rsidRDefault="008C5361">
            <w:pPr>
              <w:tabs>
                <w:tab w:val="num" w:pos="497"/>
              </w:tabs>
              <w:ind w:left="497" w:hanging="425"/>
              <w:rPr>
                <w:rFonts w:ascii="Arial" w:hAnsi="Arial"/>
                <w:sz w:val="22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Pr="008C5361" w:rsidRDefault="00D13F65">
            <w:pPr>
              <w:numPr>
                <w:ilvl w:val="1"/>
                <w:numId w:val="13"/>
              </w:numPr>
              <w:tabs>
                <w:tab w:val="clear" w:pos="1442"/>
                <w:tab w:val="left" w:pos="497"/>
              </w:tabs>
              <w:spacing w:after="120"/>
              <w:ind w:left="499" w:hanging="567"/>
              <w:rPr>
                <w:rFonts w:ascii="Arial" w:hAnsi="Arial"/>
                <w:i/>
                <w:iCs/>
                <w:sz w:val="22"/>
                <w:u w:val="none"/>
              </w:rPr>
            </w:pPr>
            <w:r w:rsidRPr="008C5361">
              <w:rPr>
                <w:rFonts w:ascii="Arial" w:hAnsi="Arial"/>
                <w:i/>
                <w:iCs/>
                <w:sz w:val="22"/>
                <w:u w:val="none"/>
              </w:rPr>
              <w:t>Revisionsstelle</w:t>
            </w:r>
          </w:p>
          <w:p w:rsidR="00D13F65" w:rsidRDefault="00D13F65" w:rsidP="00FB56C0">
            <w:pPr>
              <w:tabs>
                <w:tab w:val="left" w:pos="497"/>
              </w:tabs>
              <w:ind w:left="-68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lastRenderedPageBreak/>
              <w:t>Die Mitgliederversammlung wählt alljährlich die Revision</w:t>
            </w:r>
            <w:r>
              <w:rPr>
                <w:rFonts w:ascii="Arial" w:hAnsi="Arial"/>
                <w:sz w:val="22"/>
                <w:u w:val="none"/>
              </w:rPr>
              <w:t>s</w:t>
            </w:r>
            <w:r>
              <w:rPr>
                <w:rFonts w:ascii="Arial" w:hAnsi="Arial"/>
                <w:sz w:val="22"/>
                <w:u w:val="none"/>
              </w:rPr>
              <w:t>stelle. Die Mitgliederversammlung kann im Rahmen der gesetzl</w:t>
            </w:r>
            <w:r>
              <w:rPr>
                <w:rFonts w:ascii="Arial" w:hAnsi="Arial"/>
                <w:sz w:val="22"/>
                <w:u w:val="none"/>
              </w:rPr>
              <w:t>i</w:t>
            </w:r>
            <w:r>
              <w:rPr>
                <w:rFonts w:ascii="Arial" w:hAnsi="Arial"/>
                <w:sz w:val="22"/>
                <w:u w:val="none"/>
              </w:rPr>
              <w:t>chen Bestimmungen auf die Durchführung einer Revision verzichten.</w:t>
            </w:r>
          </w:p>
          <w:p w:rsidR="00D13F65" w:rsidRDefault="00D13F65">
            <w:pPr>
              <w:tabs>
                <w:tab w:val="left" w:pos="497"/>
              </w:tabs>
              <w:ind w:left="497" w:hanging="567"/>
              <w:rPr>
                <w:rFonts w:ascii="Arial" w:hAnsi="Arial"/>
                <w:sz w:val="22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222524" w:rsidRDefault="00222524">
            <w:pPr>
              <w:spacing w:after="120"/>
              <w:rPr>
                <w:rFonts w:ascii="Arial" w:hAnsi="Arial"/>
                <w:b/>
                <w:sz w:val="22"/>
                <w:u w:val="none"/>
              </w:rPr>
            </w:pPr>
          </w:p>
          <w:p w:rsidR="00222524" w:rsidRDefault="00222524" w:rsidP="00222524">
            <w:pPr>
              <w:spacing w:after="120"/>
              <w:rPr>
                <w:rFonts w:ascii="Arial" w:hAnsi="Arial"/>
                <w:b/>
                <w:sz w:val="22"/>
                <w:u w:val="none"/>
              </w:rPr>
            </w:pPr>
            <w:r>
              <w:rPr>
                <w:rFonts w:ascii="Arial" w:hAnsi="Arial"/>
                <w:b/>
                <w:sz w:val="22"/>
                <w:u w:val="none"/>
              </w:rPr>
              <w:t xml:space="preserve">Art. 9. </w:t>
            </w:r>
            <w:r w:rsidRPr="007340B4">
              <w:rPr>
                <w:rFonts w:ascii="Arial" w:hAnsi="Arial"/>
                <w:b/>
                <w:sz w:val="22"/>
                <w:u w:val="none"/>
              </w:rPr>
              <w:t>Mitgliederbeiträge</w:t>
            </w:r>
          </w:p>
          <w:p w:rsidR="00C50088" w:rsidRDefault="00222524" w:rsidP="007340B4">
            <w:pPr>
              <w:rPr>
                <w:rFonts w:ascii="Arial" w:hAnsi="Arial" w:cs="Arial"/>
                <w:sz w:val="22"/>
                <w:szCs w:val="22"/>
                <w:u w:val="none"/>
              </w:rPr>
            </w:pPr>
            <w:r w:rsidRPr="006763FB">
              <w:rPr>
                <w:rFonts w:ascii="Arial" w:hAnsi="Arial" w:cs="Arial"/>
                <w:sz w:val="22"/>
                <w:szCs w:val="22"/>
                <w:u w:val="none"/>
              </w:rPr>
              <w:t>Die Mitgliederversammlung legt alljährlich auf Antrag des Vorstandes die Höhe der Mitgliederbeiträge fest.</w:t>
            </w:r>
          </w:p>
          <w:p w:rsidR="00222524" w:rsidRDefault="00222524" w:rsidP="00222524">
            <w:pPr>
              <w:spacing w:after="120"/>
              <w:rPr>
                <w:rFonts w:ascii="Arial" w:hAnsi="Arial"/>
                <w:b/>
                <w:sz w:val="22"/>
                <w:u w:val="none"/>
              </w:rPr>
            </w:pPr>
          </w:p>
          <w:p w:rsidR="00FB56C0" w:rsidRDefault="00FB56C0" w:rsidP="00222524">
            <w:pPr>
              <w:spacing w:after="120"/>
              <w:rPr>
                <w:rFonts w:ascii="Arial" w:hAnsi="Arial"/>
                <w:b/>
                <w:sz w:val="22"/>
                <w:u w:val="none"/>
              </w:rPr>
            </w:pPr>
          </w:p>
          <w:p w:rsidR="00D13F65" w:rsidRDefault="00D13F65">
            <w:pPr>
              <w:spacing w:after="120"/>
              <w:rPr>
                <w:rFonts w:ascii="Arial" w:hAnsi="Arial"/>
                <w:b/>
                <w:sz w:val="22"/>
                <w:u w:val="none"/>
              </w:rPr>
            </w:pPr>
            <w:r>
              <w:rPr>
                <w:rFonts w:ascii="Arial" w:hAnsi="Arial"/>
                <w:b/>
                <w:sz w:val="22"/>
                <w:u w:val="none"/>
              </w:rPr>
              <w:t xml:space="preserve">Art. </w:t>
            </w:r>
            <w:r w:rsidR="00222524">
              <w:rPr>
                <w:rFonts w:ascii="Arial" w:hAnsi="Arial"/>
                <w:b/>
                <w:sz w:val="22"/>
                <w:u w:val="none"/>
              </w:rPr>
              <w:t>10</w:t>
            </w:r>
            <w:r>
              <w:rPr>
                <w:rFonts w:ascii="Arial" w:hAnsi="Arial"/>
                <w:b/>
                <w:sz w:val="22"/>
                <w:u w:val="none"/>
              </w:rPr>
              <w:t>. Auflösung und Liquidation sowie Fusion des Vereins</w:t>
            </w:r>
          </w:p>
          <w:p w:rsidR="00D13F65" w:rsidRDefault="00D13F65">
            <w:p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Die Auflösung oder die Fusion des Vereins kann an einer Mi</w:t>
            </w:r>
            <w:r>
              <w:rPr>
                <w:rFonts w:ascii="Arial" w:hAnsi="Arial"/>
                <w:sz w:val="22"/>
                <w:u w:val="none"/>
              </w:rPr>
              <w:t>t</w:t>
            </w:r>
            <w:r>
              <w:rPr>
                <w:rFonts w:ascii="Arial" w:hAnsi="Arial"/>
                <w:sz w:val="22"/>
                <w:u w:val="none"/>
              </w:rPr>
              <w:t>gliederversammlung mit einer Mehrheit von zwei Dritteln der anwesenden stimmberechtigten Mitglieder beschlossen we</w:t>
            </w:r>
            <w:r>
              <w:rPr>
                <w:rFonts w:ascii="Arial" w:hAnsi="Arial"/>
                <w:sz w:val="22"/>
                <w:u w:val="none"/>
              </w:rPr>
              <w:t>r</w:t>
            </w:r>
            <w:r>
              <w:rPr>
                <w:rFonts w:ascii="Arial" w:hAnsi="Arial"/>
                <w:sz w:val="22"/>
                <w:u w:val="none"/>
              </w:rPr>
              <w:t xml:space="preserve">den. Die Liquidation erfolgt durch den Vorstand. Das restliche Vereinsvermögen wird einer </w:t>
            </w:r>
            <w:r w:rsidR="006D57D8">
              <w:rPr>
                <w:rFonts w:ascii="Arial" w:hAnsi="Arial"/>
                <w:sz w:val="22"/>
                <w:u w:val="none"/>
              </w:rPr>
              <w:t xml:space="preserve">nicht gewinnorientierten </w:t>
            </w:r>
            <w:r>
              <w:rPr>
                <w:rFonts w:ascii="Arial" w:hAnsi="Arial"/>
                <w:sz w:val="22"/>
                <w:u w:val="none"/>
              </w:rPr>
              <w:t xml:space="preserve">Organisation mit ähnlicher </w:t>
            </w:r>
            <w:r w:rsidR="00E13259">
              <w:rPr>
                <w:rFonts w:ascii="Arial" w:hAnsi="Arial"/>
                <w:sz w:val="22"/>
                <w:u w:val="none"/>
              </w:rPr>
              <w:t>Zweckbestimmung</w:t>
            </w:r>
            <w:r>
              <w:rPr>
                <w:rFonts w:ascii="Arial" w:hAnsi="Arial"/>
                <w:sz w:val="22"/>
                <w:u w:val="none"/>
              </w:rPr>
              <w:t xml:space="preserve"> übertr</w:t>
            </w:r>
            <w:r>
              <w:rPr>
                <w:rFonts w:ascii="Arial" w:hAnsi="Arial"/>
                <w:sz w:val="22"/>
                <w:u w:val="none"/>
              </w:rPr>
              <w:t>a</w:t>
            </w:r>
            <w:r>
              <w:rPr>
                <w:rFonts w:ascii="Arial" w:hAnsi="Arial"/>
                <w:sz w:val="22"/>
                <w:u w:val="none"/>
              </w:rPr>
              <w:t xml:space="preserve">gen. </w:t>
            </w:r>
          </w:p>
          <w:p w:rsidR="00D13F65" w:rsidRDefault="00D13F65">
            <w:pPr>
              <w:rPr>
                <w:rFonts w:ascii="Arial" w:hAnsi="Arial"/>
                <w:sz w:val="22"/>
                <w:u w:val="none"/>
              </w:rPr>
            </w:pPr>
          </w:p>
        </w:tc>
      </w:tr>
      <w:tr w:rsidR="00D13F65" w:rsidTr="00FB56C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D13F65" w:rsidRDefault="00D13F65">
            <w:pPr>
              <w:pStyle w:val="berschrift8"/>
              <w:spacing w:after="120"/>
            </w:pPr>
          </w:p>
          <w:p w:rsidR="00D13F65" w:rsidRDefault="00D13F65">
            <w:pPr>
              <w:pStyle w:val="berschrift8"/>
              <w:spacing w:after="120"/>
              <w:rPr>
                <w:b w:val="0"/>
              </w:rPr>
            </w:pPr>
            <w:r>
              <w:t>Art.</w:t>
            </w:r>
            <w:r w:rsidR="00222524">
              <w:t xml:space="preserve"> 11</w:t>
            </w:r>
            <w:r>
              <w:t>. Schlussbestimmungen</w:t>
            </w:r>
          </w:p>
          <w:p w:rsidR="00D13F65" w:rsidRDefault="00D13F65">
            <w:p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Die vorliegenden Vereinsstatuten wurden an der Gründung</w:t>
            </w:r>
            <w:r>
              <w:rPr>
                <w:rFonts w:ascii="Arial" w:hAnsi="Arial"/>
                <w:sz w:val="22"/>
                <w:u w:val="none"/>
              </w:rPr>
              <w:t>s</w:t>
            </w:r>
            <w:r>
              <w:rPr>
                <w:rFonts w:ascii="Arial" w:hAnsi="Arial"/>
                <w:sz w:val="22"/>
                <w:u w:val="none"/>
              </w:rPr>
              <w:t>versammlung beschlossen und in Kraft g</w:t>
            </w:r>
            <w:r>
              <w:rPr>
                <w:rFonts w:ascii="Arial" w:hAnsi="Arial"/>
                <w:sz w:val="22"/>
                <w:u w:val="none"/>
              </w:rPr>
              <w:t>e</w:t>
            </w:r>
            <w:r>
              <w:rPr>
                <w:rFonts w:ascii="Arial" w:hAnsi="Arial"/>
                <w:sz w:val="22"/>
                <w:u w:val="none"/>
              </w:rPr>
              <w:t>setzt.</w:t>
            </w:r>
          </w:p>
          <w:p w:rsidR="008C5361" w:rsidRDefault="008C5361">
            <w:pPr>
              <w:rPr>
                <w:rFonts w:ascii="Arial" w:hAnsi="Arial"/>
                <w:sz w:val="22"/>
                <w:u w:val="none"/>
              </w:rPr>
            </w:pPr>
          </w:p>
          <w:p w:rsidR="008C5361" w:rsidRDefault="008C5361">
            <w:pPr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Basel, den </w:t>
            </w:r>
            <w:r w:rsidR="001A3CAA">
              <w:rPr>
                <w:rFonts w:ascii="Arial" w:hAnsi="Arial"/>
                <w:sz w:val="22"/>
                <w:u w:val="none"/>
              </w:rPr>
              <w:t>18.05</w:t>
            </w:r>
            <w:r>
              <w:rPr>
                <w:rFonts w:ascii="Arial" w:hAnsi="Arial"/>
                <w:sz w:val="22"/>
                <w:u w:val="none"/>
              </w:rPr>
              <w:t>.2022</w:t>
            </w:r>
          </w:p>
          <w:p w:rsidR="008C5361" w:rsidRDefault="008C5361">
            <w:pPr>
              <w:rPr>
                <w:rFonts w:ascii="Arial" w:hAnsi="Arial"/>
                <w:sz w:val="22"/>
                <w:u w:val="none"/>
              </w:rPr>
            </w:pPr>
          </w:p>
          <w:p w:rsidR="008C5361" w:rsidRDefault="008C5361">
            <w:pPr>
              <w:rPr>
                <w:rFonts w:ascii="Arial" w:hAnsi="Arial"/>
                <w:sz w:val="22"/>
                <w:u w:val="none"/>
              </w:rPr>
            </w:pPr>
          </w:p>
          <w:p w:rsidR="008C5361" w:rsidRDefault="008C5361">
            <w:pPr>
              <w:rPr>
                <w:rFonts w:ascii="Arial" w:hAnsi="Arial"/>
                <w:sz w:val="22"/>
                <w:u w:val="none"/>
              </w:rPr>
            </w:pPr>
          </w:p>
          <w:p w:rsidR="008C5361" w:rsidRDefault="008C5361">
            <w:pPr>
              <w:rPr>
                <w:rFonts w:ascii="Arial" w:hAnsi="Arial"/>
                <w:sz w:val="22"/>
                <w:u w:val="none"/>
              </w:rPr>
            </w:pPr>
          </w:p>
          <w:p w:rsidR="00B474AA" w:rsidRDefault="00B474AA">
            <w:pPr>
              <w:rPr>
                <w:rFonts w:ascii="Arial" w:hAnsi="Arial"/>
                <w:sz w:val="22"/>
                <w:u w:val="none"/>
              </w:rPr>
            </w:pPr>
          </w:p>
          <w:p w:rsidR="00D13F65" w:rsidRDefault="00D13F65">
            <w:pPr>
              <w:tabs>
                <w:tab w:val="left" w:pos="426"/>
              </w:tabs>
              <w:jc w:val="both"/>
              <w:rPr>
                <w:rFonts w:ascii="Arial" w:hAnsi="Arial"/>
                <w:sz w:val="22"/>
                <w:u w:val="none"/>
              </w:rPr>
            </w:pPr>
          </w:p>
          <w:p w:rsidR="00B474AA" w:rsidRDefault="00B474AA">
            <w:pPr>
              <w:tabs>
                <w:tab w:val="left" w:pos="426"/>
              </w:tabs>
              <w:jc w:val="both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Thomas Keller (Vorsitzender Gründungsversammlung)</w:t>
            </w:r>
          </w:p>
          <w:p w:rsidR="00B474AA" w:rsidRDefault="00B474AA">
            <w:pPr>
              <w:tabs>
                <w:tab w:val="left" w:pos="426"/>
              </w:tabs>
              <w:jc w:val="both"/>
              <w:rPr>
                <w:rFonts w:ascii="Arial" w:hAnsi="Arial"/>
                <w:sz w:val="22"/>
                <w:u w:val="none"/>
              </w:rPr>
            </w:pPr>
          </w:p>
          <w:p w:rsidR="00B474AA" w:rsidRDefault="00B474AA">
            <w:pPr>
              <w:tabs>
                <w:tab w:val="left" w:pos="426"/>
              </w:tabs>
              <w:jc w:val="both"/>
              <w:rPr>
                <w:rFonts w:ascii="Arial" w:hAnsi="Arial"/>
                <w:sz w:val="22"/>
                <w:u w:val="none"/>
              </w:rPr>
            </w:pPr>
          </w:p>
          <w:p w:rsidR="00B474AA" w:rsidRDefault="00B474AA">
            <w:pPr>
              <w:tabs>
                <w:tab w:val="left" w:pos="426"/>
              </w:tabs>
              <w:jc w:val="both"/>
              <w:rPr>
                <w:rFonts w:ascii="Arial" w:hAnsi="Arial"/>
                <w:sz w:val="22"/>
                <w:u w:val="none"/>
              </w:rPr>
            </w:pPr>
          </w:p>
          <w:p w:rsidR="00B474AA" w:rsidRDefault="00B474AA">
            <w:pPr>
              <w:tabs>
                <w:tab w:val="left" w:pos="426"/>
              </w:tabs>
              <w:jc w:val="both"/>
              <w:rPr>
                <w:rFonts w:ascii="Arial" w:hAnsi="Arial"/>
                <w:sz w:val="22"/>
                <w:u w:val="none"/>
              </w:rPr>
            </w:pPr>
          </w:p>
          <w:p w:rsidR="00B474AA" w:rsidRDefault="00B474AA">
            <w:pPr>
              <w:tabs>
                <w:tab w:val="left" w:pos="426"/>
              </w:tabs>
              <w:jc w:val="both"/>
              <w:rPr>
                <w:rFonts w:ascii="Arial" w:hAnsi="Arial"/>
                <w:sz w:val="22"/>
                <w:u w:val="none"/>
              </w:rPr>
            </w:pPr>
          </w:p>
          <w:p w:rsidR="00B474AA" w:rsidRDefault="00B474AA">
            <w:pPr>
              <w:tabs>
                <w:tab w:val="left" w:pos="426"/>
              </w:tabs>
              <w:jc w:val="both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 xml:space="preserve">Katharina Wiss (Protokollführerin Gründungsversammlung) </w:t>
            </w:r>
          </w:p>
        </w:tc>
      </w:tr>
    </w:tbl>
    <w:p w:rsidR="00D13F65" w:rsidRDefault="00D13F65">
      <w:pPr>
        <w:spacing w:line="288" w:lineRule="auto"/>
        <w:jc w:val="both"/>
        <w:rPr>
          <w:sz w:val="16"/>
          <w:u w:val="none"/>
        </w:rPr>
      </w:pPr>
    </w:p>
    <w:sectPr w:rsidR="00D13F65" w:rsidSect="00F64390">
      <w:headerReference w:type="even" r:id="rId7"/>
      <w:headerReference w:type="default" r:id="rId8"/>
      <w:footerReference w:type="default" r:id="rId9"/>
      <w:headerReference w:type="first" r:id="rId10"/>
      <w:type w:val="continuous"/>
      <w:pgSz w:w="16840" w:h="11907" w:orient="landscape" w:code="9"/>
      <w:pgMar w:top="1134" w:right="1985" w:bottom="1134" w:left="1418" w:header="720" w:footer="567" w:gutter="0"/>
      <w:paperSrc w:first="1" w:other="1"/>
      <w:cols w:num="2" w:space="1531" w:equalWidth="0">
        <w:col w:w="6364" w:space="708"/>
        <w:col w:w="63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EBE" w:rsidRDefault="00E32EBE">
      <w:r>
        <w:separator/>
      </w:r>
    </w:p>
  </w:endnote>
  <w:endnote w:type="continuationSeparator" w:id="0">
    <w:p w:rsidR="00E32EBE" w:rsidRDefault="00E3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001TLig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U001T">
    <w:altName w:val="Times New Roman"/>
    <w:panose1 w:val="020B07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F65" w:rsidRDefault="00D13F65">
    <w:pPr>
      <w:pStyle w:val="Fuzeile"/>
      <w:tabs>
        <w:tab w:val="clear" w:pos="9071"/>
        <w:tab w:val="left" w:pos="6804"/>
        <w:tab w:val="right" w:pos="9072"/>
      </w:tabs>
      <w:spacing w:before="80"/>
      <w:rPr>
        <w:sz w:val="18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EBE" w:rsidRDefault="00E32EBE">
      <w:r>
        <w:separator/>
      </w:r>
    </w:p>
  </w:footnote>
  <w:footnote w:type="continuationSeparator" w:id="0">
    <w:p w:rsidR="00E32EBE" w:rsidRDefault="00E3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F65" w:rsidRDefault="00D13F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47C5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763FB">
      <w:rPr>
        <w:rStyle w:val="Seitenzahl"/>
      </w:rPr>
      <w:t>1</w:t>
    </w:r>
    <w:r>
      <w:rPr>
        <w:rStyle w:val="Seitenzahl"/>
      </w:rPr>
      <w:fldChar w:fldCharType="end"/>
    </w:r>
  </w:p>
  <w:p w:rsidR="00D13F65" w:rsidRDefault="00D13F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F65" w:rsidRDefault="00D13F65">
    <w:pPr>
      <w:pStyle w:val="Kopfzeile"/>
      <w:framePr w:wrap="around" w:vAnchor="text" w:hAnchor="margin" w:xAlign="right" w:y="1"/>
      <w:rPr>
        <w:rStyle w:val="Seitenzahl"/>
      </w:rPr>
    </w:pPr>
  </w:p>
  <w:p w:rsidR="00D13F65" w:rsidRDefault="00D13F65">
    <w:pPr>
      <w:pStyle w:val="Kopfzeile"/>
      <w:ind w:right="360"/>
      <w:rPr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F65" w:rsidRDefault="00D13F65">
    <w:pPr>
      <w:pStyle w:val="Kopfzeile"/>
      <w:tabs>
        <w:tab w:val="left" w:pos="1985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120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62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E2CE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61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4E4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A3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C8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1C3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C2A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BAE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A6D94"/>
    <w:multiLevelType w:val="hybridMultilevel"/>
    <w:tmpl w:val="2C7AA4C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A2A7B7A"/>
    <w:multiLevelType w:val="multilevel"/>
    <w:tmpl w:val="904C3AD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E7033F"/>
    <w:multiLevelType w:val="hybridMultilevel"/>
    <w:tmpl w:val="4DDC74DA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1DC41603"/>
    <w:multiLevelType w:val="hybridMultilevel"/>
    <w:tmpl w:val="D766EC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02CB9"/>
    <w:multiLevelType w:val="hybridMultilevel"/>
    <w:tmpl w:val="F5AC7D2E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28E75568"/>
    <w:multiLevelType w:val="hybridMultilevel"/>
    <w:tmpl w:val="404042A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4362CCF"/>
    <w:multiLevelType w:val="multilevel"/>
    <w:tmpl w:val="605AD7D4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2"/>
        </w:tabs>
        <w:ind w:left="1442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9"/>
        </w:tabs>
        <w:ind w:left="193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6"/>
        </w:tabs>
        <w:ind w:left="243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9"/>
        </w:tabs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76"/>
        </w:tabs>
        <w:ind w:left="5776" w:hanging="1800"/>
      </w:pPr>
      <w:rPr>
        <w:rFonts w:hint="default"/>
      </w:rPr>
    </w:lvl>
  </w:abstractNum>
  <w:abstractNum w:abstractNumId="17" w15:restartNumberingAfterBreak="0">
    <w:nsid w:val="38F01EAC"/>
    <w:multiLevelType w:val="hybridMultilevel"/>
    <w:tmpl w:val="DF5ED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D5727"/>
    <w:multiLevelType w:val="multilevel"/>
    <w:tmpl w:val="911E926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43473CEF"/>
    <w:multiLevelType w:val="hybridMultilevel"/>
    <w:tmpl w:val="CE7C1020"/>
    <w:lvl w:ilvl="0" w:tplc="42843CAE">
      <w:start w:val="1"/>
      <w:numFmt w:val="bullet"/>
      <w:lvlText w:val=""/>
      <w:lvlJc w:val="left"/>
      <w:pPr>
        <w:tabs>
          <w:tab w:val="num" w:pos="284"/>
        </w:tabs>
        <w:ind w:left="4860" w:hanging="48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B67D8"/>
    <w:multiLevelType w:val="multilevel"/>
    <w:tmpl w:val="205CB0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4CFE6F56"/>
    <w:multiLevelType w:val="hybridMultilevel"/>
    <w:tmpl w:val="18B66AB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3138BA"/>
    <w:multiLevelType w:val="hybridMultilevel"/>
    <w:tmpl w:val="F9E8D4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51BA5"/>
    <w:multiLevelType w:val="hybridMultilevel"/>
    <w:tmpl w:val="AE3818A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0321D43"/>
    <w:multiLevelType w:val="hybridMultilevel"/>
    <w:tmpl w:val="99F6F5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B77D42"/>
    <w:multiLevelType w:val="hybridMultilevel"/>
    <w:tmpl w:val="3ADEA4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4758A8"/>
    <w:multiLevelType w:val="hybridMultilevel"/>
    <w:tmpl w:val="D71CE9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55866"/>
    <w:multiLevelType w:val="multilevel"/>
    <w:tmpl w:val="EDA8F08E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2"/>
        </w:tabs>
        <w:ind w:left="1442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9"/>
        </w:tabs>
        <w:ind w:left="1939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6"/>
        </w:tabs>
        <w:ind w:left="2436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9"/>
        </w:tabs>
        <w:ind w:left="49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76"/>
        </w:tabs>
        <w:ind w:left="5776" w:hanging="1800"/>
      </w:pPr>
      <w:rPr>
        <w:rFonts w:hint="default"/>
      </w:rPr>
    </w:lvl>
  </w:abstractNum>
  <w:abstractNum w:abstractNumId="28" w15:restartNumberingAfterBreak="0">
    <w:nsid w:val="790160B5"/>
    <w:multiLevelType w:val="multilevel"/>
    <w:tmpl w:val="8A36D2A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79935CCA"/>
    <w:multiLevelType w:val="hybridMultilevel"/>
    <w:tmpl w:val="C7BACC0E"/>
    <w:lvl w:ilvl="0" w:tplc="4C1A112A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324FF"/>
    <w:multiLevelType w:val="multilevel"/>
    <w:tmpl w:val="E48426D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2"/>
  </w:num>
  <w:num w:numId="5">
    <w:abstractNumId w:val="21"/>
  </w:num>
  <w:num w:numId="6">
    <w:abstractNumId w:val="17"/>
  </w:num>
  <w:num w:numId="7">
    <w:abstractNumId w:val="28"/>
  </w:num>
  <w:num w:numId="8">
    <w:abstractNumId w:val="20"/>
  </w:num>
  <w:num w:numId="9">
    <w:abstractNumId w:val="30"/>
  </w:num>
  <w:num w:numId="10">
    <w:abstractNumId w:val="14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  <w:num w:numId="28">
    <w:abstractNumId w:val="25"/>
  </w:num>
  <w:num w:numId="29">
    <w:abstractNumId w:val="2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8"/>
  <w:printFractionalCharacterWidth/>
  <w:activeWritingStyle w:appName="MSWord" w:lang="de-DE" w:vendorID="9" w:dllVersion="512" w:checkStyle="1"/>
  <w:proofState w:spelling="clean" w:grammar="clean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6"/>
    <w:rsid w:val="00002F75"/>
    <w:rsid w:val="00016E24"/>
    <w:rsid w:val="000214F5"/>
    <w:rsid w:val="000240E8"/>
    <w:rsid w:val="000319A0"/>
    <w:rsid w:val="000E208D"/>
    <w:rsid w:val="0010572C"/>
    <w:rsid w:val="00123926"/>
    <w:rsid w:val="001A0289"/>
    <w:rsid w:val="001A3CAA"/>
    <w:rsid w:val="001F356F"/>
    <w:rsid w:val="00222524"/>
    <w:rsid w:val="00246E27"/>
    <w:rsid w:val="00252289"/>
    <w:rsid w:val="00264C36"/>
    <w:rsid w:val="002B626C"/>
    <w:rsid w:val="003313BD"/>
    <w:rsid w:val="00380919"/>
    <w:rsid w:val="003D55AA"/>
    <w:rsid w:val="003D7ED9"/>
    <w:rsid w:val="003E4403"/>
    <w:rsid w:val="00420FDD"/>
    <w:rsid w:val="0042490A"/>
    <w:rsid w:val="0048782C"/>
    <w:rsid w:val="004A1693"/>
    <w:rsid w:val="004C1728"/>
    <w:rsid w:val="006225F6"/>
    <w:rsid w:val="00635B40"/>
    <w:rsid w:val="006430E3"/>
    <w:rsid w:val="0066596A"/>
    <w:rsid w:val="006763FB"/>
    <w:rsid w:val="00676FD8"/>
    <w:rsid w:val="00681187"/>
    <w:rsid w:val="006D57D8"/>
    <w:rsid w:val="006E5DD9"/>
    <w:rsid w:val="0071261F"/>
    <w:rsid w:val="0071435D"/>
    <w:rsid w:val="007340B4"/>
    <w:rsid w:val="007404C3"/>
    <w:rsid w:val="00743C70"/>
    <w:rsid w:val="007462E6"/>
    <w:rsid w:val="00751125"/>
    <w:rsid w:val="0077729C"/>
    <w:rsid w:val="007C20D6"/>
    <w:rsid w:val="008763DB"/>
    <w:rsid w:val="008C5361"/>
    <w:rsid w:val="00901577"/>
    <w:rsid w:val="00953E1D"/>
    <w:rsid w:val="00965898"/>
    <w:rsid w:val="00995C3E"/>
    <w:rsid w:val="009B2D85"/>
    <w:rsid w:val="009D0157"/>
    <w:rsid w:val="00A47C58"/>
    <w:rsid w:val="00A57546"/>
    <w:rsid w:val="00A7273E"/>
    <w:rsid w:val="00A9139E"/>
    <w:rsid w:val="00AF31C1"/>
    <w:rsid w:val="00B03072"/>
    <w:rsid w:val="00B16008"/>
    <w:rsid w:val="00B474AA"/>
    <w:rsid w:val="00BA5431"/>
    <w:rsid w:val="00BD3076"/>
    <w:rsid w:val="00BE79FE"/>
    <w:rsid w:val="00C0475F"/>
    <w:rsid w:val="00C36C14"/>
    <w:rsid w:val="00C50088"/>
    <w:rsid w:val="00CB55D9"/>
    <w:rsid w:val="00CC5153"/>
    <w:rsid w:val="00D13F65"/>
    <w:rsid w:val="00D93515"/>
    <w:rsid w:val="00DA2DC1"/>
    <w:rsid w:val="00E13259"/>
    <w:rsid w:val="00E22AB8"/>
    <w:rsid w:val="00E32EBE"/>
    <w:rsid w:val="00E40D2B"/>
    <w:rsid w:val="00E42D3F"/>
    <w:rsid w:val="00E62FEE"/>
    <w:rsid w:val="00E66FD8"/>
    <w:rsid w:val="00E737B4"/>
    <w:rsid w:val="00E73E48"/>
    <w:rsid w:val="00EF74DB"/>
    <w:rsid w:val="00F17595"/>
    <w:rsid w:val="00F575C0"/>
    <w:rsid w:val="00F64390"/>
    <w:rsid w:val="00FB56C0"/>
    <w:rsid w:val="00F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9DD68BFB-0DC1-5743-9ABF-BCAF633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6E5DD9"/>
    <w:pPr>
      <w:overflowPunct w:val="0"/>
      <w:autoSpaceDE w:val="0"/>
      <w:autoSpaceDN w:val="0"/>
      <w:adjustRightInd w:val="0"/>
      <w:textAlignment w:val="baseline"/>
    </w:pPr>
    <w:rPr>
      <w:rFonts w:ascii="U001TLig" w:hAnsi="U001TLig"/>
      <w:noProof/>
      <w:sz w:val="24"/>
      <w:u w:val="single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8" w:lineRule="auto"/>
      <w:jc w:val="both"/>
      <w:outlineLvl w:val="0"/>
    </w:pPr>
    <w:rPr>
      <w:rFonts w:ascii="U001T" w:hAnsi="U001T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spacing w:line="288" w:lineRule="auto"/>
      <w:ind w:left="426"/>
      <w:jc w:val="both"/>
      <w:outlineLvl w:val="1"/>
    </w:pPr>
    <w:rPr>
      <w:u w:val="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spacing w:before="60" w:after="60" w:line="288" w:lineRule="auto"/>
      <w:ind w:left="426"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</w:tabs>
      <w:spacing w:before="60" w:after="60"/>
      <w:ind w:right="269"/>
      <w:jc w:val="center"/>
      <w:outlineLvl w:val="3"/>
    </w:pPr>
    <w:rPr>
      <w:rFonts w:ascii="U001T" w:hAnsi="U001T"/>
      <w:sz w:val="28"/>
      <w:u w:val="non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</w:tabs>
      <w:spacing w:before="60" w:after="60"/>
      <w:ind w:right="269"/>
      <w:jc w:val="center"/>
      <w:outlineLvl w:val="4"/>
    </w:pPr>
    <w:rPr>
      <w:rFonts w:ascii="U001T" w:hAnsi="U001T"/>
      <w:smallCaps/>
      <w:spacing w:val="20"/>
      <w:sz w:val="32"/>
      <w:u w:val="non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spacing w:before="60"/>
      <w:ind w:right="266"/>
      <w:jc w:val="center"/>
      <w:outlineLvl w:val="5"/>
    </w:pPr>
    <w:rPr>
      <w:rFonts w:ascii="Arial" w:hAnsi="Arial"/>
      <w:b/>
      <w:sz w:val="22"/>
      <w:u w:val="non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97"/>
      </w:tabs>
      <w:spacing w:after="120"/>
      <w:ind w:left="497" w:hanging="497"/>
      <w:outlineLvl w:val="6"/>
    </w:pPr>
    <w:rPr>
      <w:rFonts w:ascii="Arial" w:hAnsi="Arial"/>
      <w:b/>
      <w:noProof w:val="0"/>
      <w:sz w:val="22"/>
      <w:u w:val="none"/>
      <w:lang w:val="de-CH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noProof w:val="0"/>
      <w:sz w:val="22"/>
      <w:u w:val="none"/>
      <w:lang w:val="de-CH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6"/>
      </w:tabs>
      <w:spacing w:before="60" w:after="60"/>
      <w:ind w:right="269"/>
      <w:jc w:val="center"/>
      <w:outlineLvl w:val="8"/>
    </w:pPr>
    <w:rPr>
      <w:rFonts w:ascii="Arial" w:hAnsi="Arial"/>
      <w:b/>
      <w:sz w:val="28"/>
      <w:u w:val="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426"/>
      </w:tabs>
      <w:ind w:left="425" w:right="269"/>
      <w:jc w:val="both"/>
    </w:pPr>
    <w:rPr>
      <w:u w:val="none"/>
    </w:rPr>
  </w:style>
  <w:style w:type="paragraph" w:styleId="Textkrper-Zeileneinzug">
    <w:name w:val="Body Text Indent"/>
    <w:basedOn w:val="Standard"/>
    <w:pPr>
      <w:tabs>
        <w:tab w:val="left" w:pos="426"/>
      </w:tabs>
      <w:ind w:left="425"/>
      <w:jc w:val="both"/>
    </w:pPr>
    <w:rPr>
      <w:u w:val="none"/>
    </w:rPr>
  </w:style>
  <w:style w:type="paragraph" w:styleId="Textkrper">
    <w:name w:val="Body Text"/>
    <w:basedOn w:val="Standard"/>
    <w:pPr>
      <w:tabs>
        <w:tab w:val="left" w:pos="426"/>
      </w:tabs>
      <w:spacing w:before="60"/>
      <w:jc w:val="both"/>
    </w:pPr>
    <w:rPr>
      <w:u w:val="none"/>
    </w:rPr>
  </w:style>
  <w:style w:type="paragraph" w:styleId="Textkrper2">
    <w:name w:val="Body Text 2"/>
    <w:basedOn w:val="Standard"/>
    <w:pPr>
      <w:spacing w:before="60" w:line="288" w:lineRule="auto"/>
      <w:ind w:right="266"/>
      <w:jc w:val="both"/>
    </w:pPr>
    <w:rPr>
      <w:u w:val="none"/>
    </w:rPr>
  </w:style>
  <w:style w:type="paragraph" w:styleId="Textkrper3">
    <w:name w:val="Body Text 3"/>
    <w:basedOn w:val="Standard"/>
    <w:pPr>
      <w:tabs>
        <w:tab w:val="left" w:pos="426"/>
      </w:tabs>
      <w:ind w:right="269"/>
      <w:jc w:val="both"/>
    </w:pPr>
    <w:rPr>
      <w:u w:val="none"/>
    </w:rPr>
  </w:style>
  <w:style w:type="paragraph" w:styleId="Textkrper-Einzug2">
    <w:name w:val="Body Text Indent 2"/>
    <w:basedOn w:val="Standard"/>
    <w:pPr>
      <w:tabs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ascii="Arial" w:hAnsi="Arial"/>
      <w:noProof w:val="0"/>
      <w:sz w:val="22"/>
      <w:u w:val="none"/>
      <w:lang w:val="de-CH"/>
    </w:rPr>
  </w:style>
  <w:style w:type="paragraph" w:styleId="Textkrper-Einzug3">
    <w:name w:val="Body Text Indent 3"/>
    <w:basedOn w:val="Standard"/>
    <w:pPr>
      <w:tabs>
        <w:tab w:val="left" w:pos="432"/>
      </w:tabs>
      <w:overflowPunct/>
      <w:autoSpaceDE/>
      <w:autoSpaceDN/>
      <w:adjustRightInd/>
      <w:ind w:left="660" w:hanging="432"/>
      <w:textAlignment w:val="auto"/>
    </w:pPr>
    <w:rPr>
      <w:rFonts w:ascii="Arial" w:hAnsi="Arial"/>
      <w:noProof w:val="0"/>
      <w:sz w:val="22"/>
      <w:u w:val="none"/>
      <w:lang w:val="de-CH"/>
    </w:rPr>
  </w:style>
  <w:style w:type="paragraph" w:styleId="Sprechblasentext">
    <w:name w:val="Balloon Text"/>
    <w:basedOn w:val="Standard"/>
    <w:semiHidden/>
    <w:rsid w:val="00676FD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E5D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Cs w:val="24"/>
      <w:u w:val="non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5817</Characters>
  <Application>Microsoft Office Word</Application>
  <DocSecurity>2</DocSecurity>
  <Lines>215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Statuten Vision</vt:lpstr>
    </vt:vector>
  </TitlesOfParts>
  <Manager/>
  <Company/>
  <LinksUpToDate>false</LinksUpToDate>
  <CharactersWithSpaces>6509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Vision</dc:title>
  <dc:subject/>
  <dc:creator>Katharina Wiss</dc:creator>
  <cp:keywords/>
  <dc:description/>
  <cp:lastModifiedBy>Katharina Wiss</cp:lastModifiedBy>
  <cp:revision>2</cp:revision>
  <cp:lastPrinted>2017-09-05T13:53:00Z</cp:lastPrinted>
  <dcterms:created xsi:type="dcterms:W3CDTF">2022-05-24T08:16:00Z</dcterms:created>
  <dcterms:modified xsi:type="dcterms:W3CDTF">2022-05-24T08:16:00Z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0001513225</vt:lpwstr>
  </property>
  <property fmtid="{D5CDD505-2E9C-101B-9397-08002B2CF9AE}" pid="3" name="_AdHocReviewCycleID">
    <vt:i4>1954835026</vt:i4>
  </property>
  <property fmtid="{D5CDD505-2E9C-101B-9397-08002B2CF9AE}" pid="4" name="_EmailSubject">
    <vt:lpwstr>Statuten "Theaterfestival Basel"</vt:lpwstr>
  </property>
  <property fmtid="{D5CDD505-2E9C-101B-9397-08002B2CF9AE}" pid="5" name="_AuthorEmail">
    <vt:lpwstr>TGelzer@vischer.com</vt:lpwstr>
  </property>
  <property fmtid="{D5CDD505-2E9C-101B-9397-08002B2CF9AE}" pid="6" name="_AuthorEmailDisplayName">
    <vt:lpwstr>Gelzer, Thomas (941)</vt:lpwstr>
  </property>
  <property fmtid="{D5CDD505-2E9C-101B-9397-08002B2CF9AE}" pid="7" name="_PreviousAdHocReviewCycleID">
    <vt:i4>1313317546</vt:i4>
  </property>
</Properties>
</file>